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4E1" w:rsidRDefault="001804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3834E1" w:rsidRDefault="001804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3834E1" w:rsidRDefault="001804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3834E1" w:rsidRDefault="001804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3834E1" w:rsidRDefault="00180468">
      <w:pPr>
        <w:jc w:val="center"/>
        <w:rPr>
          <w:b/>
          <w:sz w:val="28"/>
          <w:szCs w:val="28"/>
          <w:lang w:val="x-none"/>
        </w:rPr>
      </w:pPr>
      <w:r>
        <w:rPr>
          <w:b/>
          <w:sz w:val="28"/>
          <w:szCs w:val="28"/>
          <w:lang w:val="x-none"/>
        </w:rPr>
        <w:t>(Финансовый университет)</w:t>
      </w:r>
    </w:p>
    <w:p w:rsidR="003834E1" w:rsidRDefault="003834E1">
      <w:pPr>
        <w:jc w:val="both"/>
        <w:rPr>
          <w:sz w:val="28"/>
          <w:szCs w:val="28"/>
        </w:rPr>
      </w:pPr>
    </w:p>
    <w:p w:rsidR="003834E1" w:rsidRDefault="001804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«Государственное и муниципальное управление»</w:t>
      </w:r>
    </w:p>
    <w:p w:rsidR="003834E1" w:rsidRDefault="001804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Факультета «Высшая школа </w:t>
      </w:r>
      <w:r>
        <w:rPr>
          <w:b/>
          <w:sz w:val="28"/>
          <w:szCs w:val="28"/>
        </w:rPr>
        <w:t>управления»</w:t>
      </w:r>
    </w:p>
    <w:tbl>
      <w:tblPr>
        <w:tblW w:w="5070" w:type="pct"/>
        <w:tblInd w:w="-567" w:type="dxa"/>
        <w:tblLayout w:type="fixed"/>
        <w:tblLook w:val="04A0" w:firstRow="1" w:lastRow="0" w:firstColumn="1" w:lastColumn="0" w:noHBand="0" w:noVBand="1"/>
      </w:tblPr>
      <w:tblGrid>
        <w:gridCol w:w="5630"/>
        <w:gridCol w:w="4718"/>
      </w:tblGrid>
      <w:tr w:rsidR="003834E1" w:rsidTr="005A0968">
        <w:tc>
          <w:tcPr>
            <w:tcW w:w="5630" w:type="dxa"/>
            <w:shd w:val="clear" w:color="auto" w:fill="auto"/>
          </w:tcPr>
          <w:p w:rsidR="003834E1" w:rsidRDefault="003834E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3834E1" w:rsidRDefault="003834E1" w:rsidP="005A0968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718" w:type="dxa"/>
            <w:shd w:val="clear" w:color="auto" w:fill="auto"/>
          </w:tcPr>
          <w:p w:rsidR="003834E1" w:rsidRDefault="003834E1" w:rsidP="005A0968">
            <w:pPr>
              <w:ind w:left="779" w:right="-114"/>
              <w:rPr>
                <w:rFonts w:eastAsia="Calibri"/>
                <w:sz w:val="28"/>
                <w:szCs w:val="28"/>
                <w:lang w:eastAsia="en-US"/>
              </w:rPr>
            </w:pPr>
          </w:p>
          <w:p w:rsidR="003834E1" w:rsidRDefault="00180468" w:rsidP="005A0968">
            <w:pPr>
              <w:ind w:left="779" w:right="-114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:rsidR="003834E1" w:rsidRDefault="00180468" w:rsidP="005A0968">
            <w:pPr>
              <w:ind w:left="779" w:right="-114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Проректор по учебной и</w:t>
            </w:r>
          </w:p>
          <w:p w:rsidR="003834E1" w:rsidRDefault="00180468" w:rsidP="005A0968">
            <w:pPr>
              <w:ind w:left="779" w:right="-114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методической работе</w:t>
            </w:r>
          </w:p>
          <w:p w:rsidR="003834E1" w:rsidRDefault="003834E1" w:rsidP="005A0968">
            <w:pPr>
              <w:ind w:left="779" w:right="-114"/>
              <w:rPr>
                <w:rFonts w:eastAsia="Calibri"/>
                <w:sz w:val="28"/>
                <w:szCs w:val="28"/>
                <w:lang w:eastAsia="en-US"/>
              </w:rPr>
            </w:pPr>
          </w:p>
          <w:p w:rsidR="003834E1" w:rsidRDefault="00180468" w:rsidP="005A0968">
            <w:pPr>
              <w:ind w:left="779" w:right="-114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 Е.А. Каменева</w:t>
            </w:r>
          </w:p>
          <w:p w:rsidR="003834E1" w:rsidRDefault="003834E1" w:rsidP="005A0968">
            <w:pPr>
              <w:ind w:left="779" w:right="-114"/>
              <w:rPr>
                <w:rFonts w:eastAsia="Calibri"/>
                <w:sz w:val="28"/>
                <w:szCs w:val="28"/>
                <w:lang w:eastAsia="en-US"/>
              </w:rPr>
            </w:pPr>
          </w:p>
          <w:p w:rsidR="003834E1" w:rsidRDefault="005A0968" w:rsidP="005A0968">
            <w:pPr>
              <w:ind w:left="779" w:right="-114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«07» марта 2023 г.</w:t>
            </w:r>
          </w:p>
        </w:tc>
      </w:tr>
    </w:tbl>
    <w:p w:rsidR="003834E1" w:rsidRDefault="003834E1">
      <w:pPr>
        <w:shd w:val="clear" w:color="auto" w:fill="FFFFFF"/>
        <w:rPr>
          <w:b/>
          <w:sz w:val="28"/>
          <w:szCs w:val="28"/>
        </w:rPr>
      </w:pPr>
    </w:p>
    <w:p w:rsidR="003834E1" w:rsidRDefault="003834E1">
      <w:pPr>
        <w:shd w:val="clear" w:color="auto" w:fill="FFFFFF"/>
        <w:rPr>
          <w:b/>
          <w:sz w:val="28"/>
          <w:szCs w:val="28"/>
        </w:rPr>
      </w:pPr>
    </w:p>
    <w:p w:rsidR="003834E1" w:rsidRDefault="00180468">
      <w:pPr>
        <w:shd w:val="clear" w:color="auto" w:fill="FFFFFF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Данилькевич</w:t>
      </w:r>
      <w:proofErr w:type="spellEnd"/>
      <w:r>
        <w:rPr>
          <w:b/>
          <w:sz w:val="28"/>
          <w:szCs w:val="28"/>
        </w:rPr>
        <w:t xml:space="preserve"> М.А., Квасов И.А., Колмого</w:t>
      </w:r>
      <w:bookmarkStart w:id="0" w:name="_GoBack"/>
      <w:bookmarkEnd w:id="0"/>
      <w:r>
        <w:rPr>
          <w:b/>
          <w:sz w:val="28"/>
          <w:szCs w:val="28"/>
        </w:rPr>
        <w:t>ров О.И.</w:t>
      </w:r>
    </w:p>
    <w:p w:rsidR="003834E1" w:rsidRDefault="003834E1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34E1" w:rsidRDefault="00180468">
      <w:pPr>
        <w:shd w:val="clear" w:color="auto" w:fill="FFFFFF"/>
        <w:jc w:val="center"/>
        <w:rPr>
          <w:b/>
          <w:bCs/>
          <w:spacing w:val="-3"/>
          <w:sz w:val="28"/>
          <w:szCs w:val="32"/>
        </w:rPr>
      </w:pPr>
      <w:r>
        <w:rPr>
          <w:b/>
          <w:bCs/>
          <w:sz w:val="28"/>
          <w:szCs w:val="28"/>
          <w:shd w:val="clear" w:color="auto" w:fill="FFFFFF"/>
        </w:rPr>
        <w:t>УПРАВЛЕНИЕ ТЕХНОЛОГИЧЕСКИМ РАЗВИТИЕМ</w:t>
      </w:r>
      <w:r>
        <w:rPr>
          <w:rFonts w:ascii="Arial" w:hAnsi="Arial" w:cs="Arial"/>
          <w:sz w:val="23"/>
          <w:szCs w:val="23"/>
          <w:shd w:val="clear" w:color="auto" w:fill="FFFFFF"/>
        </w:rPr>
        <w:t> </w:t>
      </w:r>
    </w:p>
    <w:p w:rsidR="003834E1" w:rsidRDefault="003834E1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3834E1" w:rsidRDefault="00180468">
      <w:pPr>
        <w:shd w:val="clear" w:color="auto" w:fill="FFFFFF"/>
        <w:jc w:val="center"/>
      </w:pPr>
      <w:r>
        <w:rPr>
          <w:b/>
          <w:bCs/>
          <w:spacing w:val="-3"/>
          <w:sz w:val="28"/>
          <w:szCs w:val="28"/>
        </w:rPr>
        <w:t>Рабочая программа дисциплины</w:t>
      </w:r>
    </w:p>
    <w:p w:rsidR="003834E1" w:rsidRDefault="003834E1">
      <w:pPr>
        <w:shd w:val="clear" w:color="auto" w:fill="FFFFFF"/>
        <w:spacing w:line="322" w:lineRule="exact"/>
        <w:jc w:val="center"/>
        <w:rPr>
          <w:spacing w:val="-2"/>
          <w:sz w:val="28"/>
          <w:szCs w:val="28"/>
        </w:rPr>
      </w:pPr>
    </w:p>
    <w:p w:rsidR="003834E1" w:rsidRDefault="0018046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3834E1" w:rsidRDefault="00180468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38.03.04 </w:t>
      </w:r>
      <w:r>
        <w:rPr>
          <w:sz w:val="28"/>
          <w:szCs w:val="28"/>
        </w:rPr>
        <w:t>«Государственное и муниципальное управление»</w:t>
      </w:r>
    </w:p>
    <w:p w:rsidR="003834E1" w:rsidRDefault="00180468">
      <w:pPr>
        <w:spacing w:before="120"/>
        <w:jc w:val="center"/>
        <w:rPr>
          <w:rFonts w:eastAsia="Calibri"/>
          <w:iCs/>
          <w:sz w:val="28"/>
          <w:szCs w:val="28"/>
          <w:lang w:eastAsia="zh-CN"/>
        </w:rPr>
      </w:pPr>
      <w:r>
        <w:rPr>
          <w:rFonts w:eastAsia="Calibri"/>
          <w:iCs/>
          <w:sz w:val="28"/>
          <w:szCs w:val="28"/>
          <w:lang w:eastAsia="zh-CN"/>
        </w:rPr>
        <w:t>ОП «Государственное и муниципальное управление»</w:t>
      </w:r>
    </w:p>
    <w:p w:rsidR="003834E1" w:rsidRDefault="003834E1">
      <w:pPr>
        <w:jc w:val="center"/>
        <w:rPr>
          <w:rFonts w:eastAsia="Calibri"/>
          <w:sz w:val="28"/>
          <w:szCs w:val="28"/>
          <w:lang w:eastAsia="zh-CN"/>
        </w:rPr>
      </w:pPr>
    </w:p>
    <w:p w:rsidR="003834E1" w:rsidRDefault="003834E1">
      <w:pPr>
        <w:jc w:val="center"/>
        <w:rPr>
          <w:rFonts w:eastAsia="Calibri"/>
          <w:i/>
          <w:iCs/>
          <w:lang w:eastAsia="zh-CN"/>
        </w:rPr>
      </w:pPr>
    </w:p>
    <w:p w:rsidR="003834E1" w:rsidRDefault="003834E1">
      <w:pPr>
        <w:jc w:val="center"/>
        <w:rPr>
          <w:rFonts w:eastAsia="Calibri"/>
          <w:i/>
          <w:iCs/>
          <w:lang w:eastAsia="zh-CN"/>
        </w:rPr>
      </w:pPr>
    </w:p>
    <w:p w:rsidR="003834E1" w:rsidRDefault="003834E1">
      <w:pPr>
        <w:jc w:val="center"/>
        <w:rPr>
          <w:rFonts w:eastAsia="Calibri"/>
          <w:i/>
          <w:iCs/>
          <w:lang w:eastAsia="zh-CN"/>
        </w:rPr>
      </w:pPr>
    </w:p>
    <w:p w:rsidR="003834E1" w:rsidRDefault="003834E1">
      <w:pPr>
        <w:jc w:val="center"/>
        <w:rPr>
          <w:rFonts w:eastAsia="Calibri"/>
          <w:i/>
          <w:iCs/>
          <w:lang w:eastAsia="zh-CN"/>
        </w:rPr>
      </w:pPr>
    </w:p>
    <w:p w:rsidR="003834E1" w:rsidRDefault="00180468">
      <w:pPr>
        <w:spacing w:after="80"/>
        <w:jc w:val="center"/>
        <w:rPr>
          <w:i/>
          <w:sz w:val="24"/>
          <w:szCs w:val="24"/>
        </w:rPr>
      </w:pPr>
      <w:r>
        <w:rPr>
          <w:rFonts w:eastAsia="SimSun"/>
          <w:i/>
          <w:sz w:val="24"/>
          <w:szCs w:val="24"/>
          <w:lang w:eastAsia="ar-SA"/>
        </w:rPr>
        <w:t>Рекомендовано Ученым советом Факультета «Высшая школа управления»</w:t>
      </w:r>
    </w:p>
    <w:p w:rsidR="003834E1" w:rsidRDefault="00180468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 xml:space="preserve">(протокол № 27 от 28 февраля </w:t>
      </w:r>
      <w:r>
        <w:rPr>
          <w:rFonts w:eastAsia="SimSun"/>
          <w:bCs/>
          <w:i/>
          <w:sz w:val="24"/>
          <w:szCs w:val="24"/>
          <w:lang w:eastAsia="ar-SA"/>
        </w:rPr>
        <w:t>2023 г.)</w:t>
      </w:r>
    </w:p>
    <w:p w:rsidR="003834E1" w:rsidRDefault="003834E1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:rsidR="003834E1" w:rsidRDefault="00180468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Одобрено кафедрой «Государственное и муниципальное управление»</w:t>
      </w:r>
    </w:p>
    <w:p w:rsidR="003834E1" w:rsidRDefault="00180468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:rsidR="003834E1" w:rsidRDefault="00180468">
      <w:pPr>
        <w:spacing w:after="80"/>
        <w:jc w:val="center"/>
        <w:rPr>
          <w:i/>
          <w:sz w:val="24"/>
          <w:szCs w:val="24"/>
        </w:rPr>
      </w:pPr>
      <w:r>
        <w:rPr>
          <w:rFonts w:eastAsia="SimSun"/>
          <w:bCs/>
          <w:i/>
          <w:color w:val="000000"/>
          <w:sz w:val="24"/>
          <w:szCs w:val="24"/>
          <w:lang w:eastAsia="ar-SA"/>
        </w:rPr>
        <w:t>(протокол № 9 от 14 февраля 2023 г.)</w:t>
      </w:r>
    </w:p>
    <w:p w:rsidR="003834E1" w:rsidRDefault="003834E1">
      <w:pPr>
        <w:jc w:val="center"/>
        <w:rPr>
          <w:rFonts w:eastAsia="Calibri"/>
          <w:i/>
          <w:iCs/>
          <w:sz w:val="24"/>
          <w:szCs w:val="24"/>
          <w:lang w:eastAsia="zh-CN"/>
        </w:rPr>
      </w:pPr>
    </w:p>
    <w:p w:rsidR="003834E1" w:rsidRDefault="003834E1">
      <w:pPr>
        <w:jc w:val="center"/>
        <w:rPr>
          <w:i/>
          <w:sz w:val="28"/>
          <w:szCs w:val="28"/>
        </w:rPr>
      </w:pPr>
    </w:p>
    <w:p w:rsidR="003834E1" w:rsidRDefault="003834E1">
      <w:pPr>
        <w:jc w:val="center"/>
        <w:rPr>
          <w:i/>
          <w:sz w:val="28"/>
          <w:szCs w:val="28"/>
        </w:rPr>
      </w:pPr>
    </w:p>
    <w:p w:rsidR="003834E1" w:rsidRDefault="003834E1">
      <w:pPr>
        <w:jc w:val="center"/>
        <w:rPr>
          <w:i/>
          <w:sz w:val="28"/>
          <w:szCs w:val="28"/>
        </w:rPr>
      </w:pPr>
    </w:p>
    <w:p w:rsidR="003834E1" w:rsidRDefault="003834E1">
      <w:pPr>
        <w:jc w:val="center"/>
        <w:rPr>
          <w:i/>
          <w:sz w:val="28"/>
          <w:szCs w:val="28"/>
        </w:rPr>
      </w:pPr>
    </w:p>
    <w:p w:rsidR="003834E1" w:rsidRDefault="003834E1">
      <w:pPr>
        <w:jc w:val="center"/>
        <w:rPr>
          <w:i/>
          <w:sz w:val="28"/>
          <w:szCs w:val="28"/>
        </w:rPr>
      </w:pPr>
    </w:p>
    <w:p w:rsidR="003834E1" w:rsidRDefault="001804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482437461"/>
        <w:docPartObj>
          <w:docPartGallery w:val="Table of Contents"/>
          <w:docPartUnique/>
        </w:docPartObj>
      </w:sdtPr>
      <w:sdtEndPr/>
      <w:sdtContent>
        <w:p w:rsidR="003834E1" w:rsidRDefault="00180468">
          <w:pPr>
            <w:pStyle w:val="afc"/>
            <w:jc w:val="center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>
            <w:br w:type="page"/>
          </w:r>
          <w:r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lastRenderedPageBreak/>
            <w:t>Оглавление</w:t>
          </w:r>
        </w:p>
        <w:p w:rsidR="003834E1" w:rsidRDefault="00180468">
          <w:pPr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r>
            <w:fldChar w:fldCharType="begin"/>
          </w:r>
          <w:r>
            <w:rPr>
              <w:webHidden/>
              <w:sz w:val="24"/>
              <w:szCs w:val="24"/>
            </w:rPr>
            <w:instrText xml:space="preserve"> TOC \z \o "1-3" \u \h</w:instrText>
          </w:r>
          <w:r>
            <w:rPr>
              <w:sz w:val="24"/>
              <w:szCs w:val="24"/>
            </w:rPr>
            <w:fldChar w:fldCharType="separate"/>
          </w:r>
          <w:hyperlink w:anchor="_Toc122367243">
            <w:r>
              <w:rPr>
                <w:webHidden/>
                <w:sz w:val="24"/>
                <w:szCs w:val="24"/>
              </w:rPr>
              <w:t xml:space="preserve">1. Наименование </w:t>
            </w:r>
            <w:r>
              <w:rPr>
                <w:webHidden/>
                <w:sz w:val="24"/>
                <w:szCs w:val="24"/>
              </w:rPr>
              <w:t>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_Toc122367243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3834E1" w:rsidRDefault="00180468">
          <w:pPr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44">
            <w:r>
              <w:rPr>
                <w:webHidden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</w:t>
            </w:r>
            <w:r>
              <w:rPr>
                <w:webHidden/>
                <w:sz w:val="24"/>
                <w:szCs w:val="24"/>
              </w:rPr>
              <w:t>ов их достижения и планируемых результатов обучения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_Toc122367244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3834E1" w:rsidRDefault="00180468">
          <w:pPr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45">
            <w:r>
              <w:rPr>
                <w:webHidden/>
                <w:sz w:val="24"/>
                <w:szCs w:val="24"/>
              </w:rPr>
              <w:t>3. Место дисциплины в структуре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</w:instrText>
            </w:r>
            <w:r>
              <w:rPr>
                <w:webHidden/>
              </w:rPr>
              <w:instrText>REF _Toc122367245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3834E1" w:rsidRDefault="00180468">
          <w:pPr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46">
            <w:r>
              <w:rPr>
                <w:webHidden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</w:t>
            </w:r>
            <w:r>
              <w:rPr>
                <w:webHidden/>
                <w:sz w:val="24"/>
                <w:szCs w:val="24"/>
              </w:rPr>
              <w:t>тоятельной работы обучающихся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_Toc122367246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3834E1" w:rsidRDefault="00180468">
          <w:pPr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47">
            <w:r>
              <w:rPr>
                <w:webHidden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</w:t>
            </w:r>
            <w:r>
              <w:rPr>
                <w:webHidden/>
                <w:sz w:val="24"/>
                <w:szCs w:val="24"/>
              </w:rPr>
              <w:t xml:space="preserve"> (в академических часах) и видов учебных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_Toc122367247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3834E1" w:rsidRDefault="00180468">
          <w:pPr>
            <w:pStyle w:val="21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48">
            <w:r>
              <w:rPr>
                <w:webHidden/>
                <w:sz w:val="24"/>
                <w:szCs w:val="24"/>
              </w:rPr>
              <w:t>5.1. Содержание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_Toc122367248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3834E1" w:rsidRDefault="00180468">
          <w:pPr>
            <w:pStyle w:val="21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49">
            <w:r>
              <w:rPr>
                <w:webHidden/>
                <w:sz w:val="24"/>
                <w:szCs w:val="24"/>
              </w:rPr>
              <w:t>5.2. Учебно – тематический план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_Toc122367249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3834E1" w:rsidRDefault="00180468">
          <w:pPr>
            <w:pStyle w:val="21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50">
            <w:r>
              <w:rPr>
                <w:webHidden/>
                <w:sz w:val="24"/>
                <w:szCs w:val="24"/>
              </w:rPr>
              <w:t>5.3. Содержание семинаров, практических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_Toc122367250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3834E1" w:rsidRDefault="00180468">
          <w:pPr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51">
            <w:r>
              <w:rPr>
                <w:webHidden/>
                <w:sz w:val="24"/>
                <w:szCs w:val="24"/>
              </w:rPr>
              <w:t>6. Перечень учебно-методического обеспечения для самостоятельной работы</w:t>
            </w:r>
            <w:r>
              <w:rPr>
                <w:webHidden/>
                <w:sz w:val="24"/>
                <w:szCs w:val="24"/>
              </w:rPr>
              <w:t xml:space="preserve">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_Toc122367251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 w:rsidR="003834E1" w:rsidRDefault="00180468">
          <w:pPr>
            <w:pStyle w:val="21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52">
            <w:r>
              <w:rPr>
                <w:webHidden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</w:t>
            </w:r>
            <w:r>
              <w:rPr>
                <w:webHidden/>
                <w:sz w:val="24"/>
                <w:szCs w:val="24"/>
              </w:rPr>
              <w:t>тоятельной работы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_Toc122367252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 w:rsidR="003834E1" w:rsidRDefault="00180468">
          <w:pPr>
            <w:pStyle w:val="21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53">
            <w:r>
              <w:rPr>
                <w:webHidden/>
                <w:sz w:val="24"/>
                <w:szCs w:val="24"/>
              </w:rPr>
              <w:t>6.2. Перечень вопросов, заданий, тем для подготовки к текущему контролю (согласно таблице 2)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_Toc122367253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 w:rsidR="003834E1" w:rsidRDefault="00180468">
          <w:pPr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54">
            <w:r>
              <w:rPr>
                <w:webHidden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_Toc122367254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 w:rsidR="003834E1" w:rsidRDefault="00180468">
          <w:pPr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55">
            <w:r>
              <w:rPr>
                <w:webHidden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_Toc122367255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19</w:t>
            </w:r>
            <w:r>
              <w:rPr>
                <w:webHidden/>
              </w:rPr>
              <w:fldChar w:fldCharType="end"/>
            </w:r>
          </w:hyperlink>
        </w:p>
        <w:p w:rsidR="003834E1" w:rsidRDefault="00180468">
          <w:pPr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56">
            <w:r>
              <w:rPr>
                <w:webHidden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_Toc122367256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20</w:t>
            </w:r>
            <w:r>
              <w:rPr>
                <w:webHidden/>
              </w:rPr>
              <w:fldChar w:fldCharType="end"/>
            </w:r>
          </w:hyperlink>
        </w:p>
        <w:p w:rsidR="003834E1" w:rsidRDefault="00180468">
          <w:pPr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57">
            <w:r>
              <w:rPr>
                <w:webHidden/>
                <w:sz w:val="24"/>
                <w:szCs w:val="24"/>
              </w:rPr>
              <w:t>10. Методические указания для обучающихся по освоению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_Toc122367257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21</w:t>
            </w:r>
            <w:r>
              <w:rPr>
                <w:webHidden/>
              </w:rPr>
              <w:fldChar w:fldCharType="end"/>
            </w:r>
          </w:hyperlink>
        </w:p>
        <w:p w:rsidR="003834E1" w:rsidRDefault="00180468">
          <w:pPr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58">
            <w:r>
              <w:rPr>
                <w:webHidden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</w:instrText>
            </w:r>
            <w:r>
              <w:rPr>
                <w:webHidden/>
              </w:rPr>
              <w:instrText>Toc122367258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22</w:t>
            </w:r>
            <w:r>
              <w:rPr>
                <w:webHidden/>
              </w:rPr>
              <w:fldChar w:fldCharType="end"/>
            </w:r>
          </w:hyperlink>
        </w:p>
        <w:p w:rsidR="003834E1" w:rsidRDefault="00180468">
          <w:pPr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2367259">
            <w:r>
              <w:rPr>
                <w:webHidden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_Toc12236725</w:instrText>
            </w:r>
            <w:r>
              <w:rPr>
                <w:webHidden/>
              </w:rPr>
              <w:instrText>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23</w:t>
            </w:r>
            <w:r>
              <w:rPr>
                <w:webHidden/>
              </w:rPr>
              <w:fldChar w:fldCharType="end"/>
            </w:r>
          </w:hyperlink>
        </w:p>
        <w:p w:rsidR="003834E1" w:rsidRDefault="00180468">
          <w:pPr>
            <w:jc w:val="both"/>
          </w:pPr>
          <w:r>
            <w:fldChar w:fldCharType="end"/>
          </w:r>
        </w:p>
      </w:sdtContent>
    </w:sdt>
    <w:p w:rsidR="003834E1" w:rsidRDefault="00180468">
      <w:pPr>
        <w:widowControl/>
        <w:spacing w:after="200" w:line="276" w:lineRule="auto"/>
        <w:rPr>
          <w:sz w:val="24"/>
          <w:szCs w:val="24"/>
        </w:rPr>
      </w:pPr>
      <w:r>
        <w:br w:type="page"/>
      </w:r>
    </w:p>
    <w:p w:rsidR="003834E1" w:rsidRDefault="003834E1">
      <w:pPr>
        <w:jc w:val="center"/>
        <w:rPr>
          <w:sz w:val="24"/>
          <w:szCs w:val="24"/>
        </w:rPr>
      </w:pPr>
    </w:p>
    <w:p w:rsidR="003834E1" w:rsidRDefault="00180468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22367243"/>
      <w:r>
        <w:rPr>
          <w:rFonts w:ascii="Times New Roman" w:hAnsi="Times New Roman" w:cs="Times New Roman"/>
          <w:b/>
          <w:color w:val="auto"/>
          <w:sz w:val="28"/>
          <w:szCs w:val="28"/>
        </w:rPr>
        <w:t>1. Наименование дисциплины</w:t>
      </w:r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3834E1" w:rsidRDefault="00180468">
      <w:pPr>
        <w:shd w:val="clear" w:color="auto" w:fill="FFFFFF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Управление технологическим развитием</w:t>
      </w:r>
    </w:p>
    <w:p w:rsidR="003834E1" w:rsidRDefault="003834E1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834E1" w:rsidRDefault="00180468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2236724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 Перечень планируемых результатов освоения образовательной программы (перечень компетенций) с указанием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индикаторов их достижения и планируемых результатов обучения по дисциплине</w:t>
      </w:r>
      <w:bookmarkEnd w:id="2"/>
    </w:p>
    <w:p w:rsidR="003834E1" w:rsidRDefault="003834E1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Style w:val="aff"/>
        <w:tblW w:w="5000" w:type="pct"/>
        <w:tblLayout w:type="fixed"/>
        <w:tblLook w:val="04A0" w:firstRow="1" w:lastRow="0" w:firstColumn="1" w:lastColumn="0" w:noHBand="0" w:noVBand="1"/>
      </w:tblPr>
      <w:tblGrid>
        <w:gridCol w:w="1127"/>
        <w:gridCol w:w="144"/>
        <w:gridCol w:w="2552"/>
        <w:gridCol w:w="141"/>
        <w:gridCol w:w="2830"/>
        <w:gridCol w:w="3401"/>
      </w:tblGrid>
      <w:tr w:rsidR="003834E1">
        <w:tc>
          <w:tcPr>
            <w:tcW w:w="1272" w:type="dxa"/>
            <w:gridSpan w:val="2"/>
          </w:tcPr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554" w:type="dxa"/>
          </w:tcPr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4" w:type="dxa"/>
            <w:gridSpan w:val="2"/>
          </w:tcPr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04" w:type="dxa"/>
          </w:tcPr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834E1">
        <w:tc>
          <w:tcPr>
            <w:tcW w:w="10204" w:type="dxa"/>
            <w:gridSpan w:val="6"/>
          </w:tcPr>
          <w:p w:rsidR="003834E1" w:rsidRDefault="00180468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для 2021 года </w:t>
            </w:r>
            <w:r>
              <w:rPr>
                <w:sz w:val="28"/>
                <w:szCs w:val="28"/>
              </w:rPr>
              <w:t>приема</w:t>
            </w:r>
          </w:p>
        </w:tc>
      </w:tr>
      <w:tr w:rsidR="003834E1">
        <w:tc>
          <w:tcPr>
            <w:tcW w:w="1272" w:type="dxa"/>
            <w:gridSpan w:val="2"/>
            <w:vMerge w:val="restart"/>
          </w:tcPr>
          <w:p w:rsidR="003834E1" w:rsidRDefault="00180468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bookmarkStart w:id="3" w:name="_Hlk124779094"/>
            <w:r>
              <w:rPr>
                <w:sz w:val="22"/>
                <w:szCs w:val="22"/>
              </w:rPr>
              <w:t>ПКП-1</w:t>
            </w:r>
          </w:p>
        </w:tc>
        <w:tc>
          <w:tcPr>
            <w:tcW w:w="2554" w:type="dxa"/>
            <w:vMerge w:val="restart"/>
          </w:tcPr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определять цели, задачи, приоритеты и оценивать ресурсы профессиональной деятельности, обеспечивать эффективное и результативное исполнение принятых решений на всех уровнях государственного и муниципального управления</w:t>
            </w:r>
          </w:p>
        </w:tc>
        <w:tc>
          <w:tcPr>
            <w:tcW w:w="2974" w:type="dxa"/>
            <w:gridSpan w:val="2"/>
          </w:tcPr>
          <w:p w:rsidR="003834E1" w:rsidRDefault="00180468">
            <w:pPr>
              <w:pStyle w:val="af6"/>
              <w:numPr>
                <w:ilvl w:val="0"/>
                <w:numId w:val="7"/>
              </w:numPr>
              <w:tabs>
                <w:tab w:val="left" w:pos="540"/>
              </w:tabs>
              <w:ind w:left="0" w:firstLine="88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Демонстрируе</w:t>
            </w:r>
            <w:r>
              <w:rPr>
                <w:sz w:val="22"/>
                <w:szCs w:val="22"/>
              </w:rPr>
              <w:t>т знания основных методов и инструментов, используемых для определения цели, задачи,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</w:t>
            </w:r>
            <w:r>
              <w:rPr>
                <w:sz w:val="22"/>
                <w:szCs w:val="22"/>
              </w:rPr>
              <w:t>ципального управления.</w:t>
            </w:r>
          </w:p>
        </w:tc>
        <w:tc>
          <w:tcPr>
            <w:tcW w:w="3404" w:type="dxa"/>
          </w:tcPr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методы, инструменты формирования целей, задач и приоритетов в зависимости от имеющихся в распоряжении органов государственной власти ресурсов.</w:t>
            </w:r>
            <w:r>
              <w:rPr>
                <w:sz w:val="22"/>
                <w:szCs w:val="22"/>
                <w:lang w:bidi="ru-RU"/>
              </w:rPr>
              <w:t xml:space="preserve"> </w:t>
            </w:r>
          </w:p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  <w:lang w:bidi="ru-RU"/>
              </w:rPr>
              <w:t xml:space="preserve">применять методы и инструменты </w:t>
            </w:r>
            <w:r>
              <w:rPr>
                <w:sz w:val="22"/>
                <w:szCs w:val="22"/>
              </w:rPr>
              <w:t>планирование, организации</w:t>
            </w:r>
            <w:r>
              <w:rPr>
                <w:sz w:val="22"/>
                <w:szCs w:val="22"/>
                <w:lang w:bidi="ru-RU"/>
              </w:rPr>
              <w:t xml:space="preserve"> и мониторинга ресурсов с зависимости от поставленной перед органом государственной и муниципальной власти цели.</w:t>
            </w:r>
            <w:bookmarkEnd w:id="3"/>
          </w:p>
        </w:tc>
      </w:tr>
      <w:tr w:rsidR="003834E1">
        <w:tc>
          <w:tcPr>
            <w:tcW w:w="1272" w:type="dxa"/>
            <w:gridSpan w:val="2"/>
            <w:vMerge/>
          </w:tcPr>
          <w:p w:rsidR="003834E1" w:rsidRDefault="003834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834E1" w:rsidRDefault="003834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974" w:type="dxa"/>
            <w:gridSpan w:val="2"/>
          </w:tcPr>
          <w:p w:rsidR="003834E1" w:rsidRDefault="00180468">
            <w:pPr>
              <w:pStyle w:val="af6"/>
              <w:numPr>
                <w:ilvl w:val="0"/>
                <w:numId w:val="7"/>
              </w:numPr>
              <w:tabs>
                <w:tab w:val="left" w:pos="540"/>
              </w:tabs>
              <w:ind w:left="0" w:hanging="5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Осуществляет выбор методов и инструментов для принятия управленческих решений и решения аналитических задач в определении целей, задач, прио</w:t>
            </w:r>
            <w:r>
              <w:rPr>
                <w:sz w:val="22"/>
                <w:szCs w:val="22"/>
              </w:rPr>
              <w:t>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3404" w:type="dxa"/>
          </w:tcPr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возможности и ограничения в применении того или иного мето</w:t>
            </w:r>
            <w:r>
              <w:rPr>
                <w:sz w:val="22"/>
                <w:szCs w:val="22"/>
              </w:rPr>
              <w:t>да и инструмента принятия управленческого решения</w:t>
            </w:r>
          </w:p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</w:t>
            </w:r>
          </w:p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применять аналитический аппарат и инструментальные средства при выборе того или иного метода и инструмента принятия управленческого решения на государственном или муниципальном уровне.</w:t>
            </w:r>
          </w:p>
        </w:tc>
      </w:tr>
      <w:tr w:rsidR="003834E1">
        <w:trPr>
          <w:trHeight w:val="4101"/>
        </w:trPr>
        <w:tc>
          <w:tcPr>
            <w:tcW w:w="1272" w:type="dxa"/>
            <w:gridSpan w:val="2"/>
            <w:vMerge/>
          </w:tcPr>
          <w:p w:rsidR="003834E1" w:rsidRDefault="003834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834E1" w:rsidRDefault="003834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974" w:type="dxa"/>
            <w:gridSpan w:val="2"/>
          </w:tcPr>
          <w:p w:rsidR="003834E1" w:rsidRDefault="00180468">
            <w:pPr>
              <w:pStyle w:val="af6"/>
              <w:numPr>
                <w:ilvl w:val="0"/>
                <w:numId w:val="7"/>
              </w:numPr>
              <w:tabs>
                <w:tab w:val="left" w:pos="540"/>
              </w:tabs>
              <w:ind w:left="-54" w:firstLine="5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Владеет </w:t>
            </w:r>
            <w:r>
              <w:rPr>
                <w:sz w:val="22"/>
                <w:szCs w:val="22"/>
              </w:rPr>
              <w:t>навыками использования современных методов и инструментов для   сбора, обобщения, анализа информации, необходимой для решения аналитических задач в определении целей, задач, приоритетов и оценки ресурсов профессиональной деятельности, обеспечения эффективн</w:t>
            </w:r>
            <w:r>
              <w:rPr>
                <w:sz w:val="22"/>
                <w:szCs w:val="22"/>
              </w:rPr>
              <w:t>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3404" w:type="dxa"/>
          </w:tcPr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Знать:</w:t>
            </w:r>
          </w:p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современные методы и инструменты сбора, обобщения и анализа необходимой для принятия управленческого решения на государственном и муницип</w:t>
            </w:r>
            <w:r>
              <w:rPr>
                <w:sz w:val="22"/>
                <w:szCs w:val="22"/>
              </w:rPr>
              <w:t>альном уровне.</w:t>
            </w:r>
          </w:p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</w:p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возможности и границы использования современных методов и инструментов сбора, обобщения и анализа необходимой для принятия управленческого решения на государственном и муниципальном уровне. </w:t>
            </w:r>
          </w:p>
        </w:tc>
      </w:tr>
      <w:tr w:rsidR="003834E1">
        <w:trPr>
          <w:trHeight w:val="3958"/>
        </w:trPr>
        <w:tc>
          <w:tcPr>
            <w:tcW w:w="1272" w:type="dxa"/>
            <w:gridSpan w:val="2"/>
            <w:vMerge w:val="restart"/>
          </w:tcPr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ОПК-2</w:t>
            </w:r>
          </w:p>
        </w:tc>
        <w:tc>
          <w:tcPr>
            <w:tcW w:w="2554" w:type="dxa"/>
            <w:vMerge w:val="restart"/>
          </w:tcPr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Способен разрабатывать и реализовыва</w:t>
            </w:r>
            <w:r>
              <w:rPr>
                <w:sz w:val="22"/>
                <w:szCs w:val="22"/>
              </w:rPr>
              <w:t>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социально-экономических процессов.</w:t>
            </w:r>
          </w:p>
        </w:tc>
        <w:tc>
          <w:tcPr>
            <w:tcW w:w="2974" w:type="dxa"/>
            <w:gridSpan w:val="2"/>
          </w:tcPr>
          <w:p w:rsidR="003834E1" w:rsidRDefault="00180468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1.Находит организационно-управленческие решения, оценивает р</w:t>
            </w:r>
            <w:r>
              <w:rPr>
                <w:sz w:val="22"/>
                <w:szCs w:val="22"/>
              </w:rPr>
              <w:t>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результата.</w:t>
            </w:r>
          </w:p>
        </w:tc>
        <w:tc>
          <w:tcPr>
            <w:tcW w:w="3404" w:type="dxa"/>
          </w:tcPr>
          <w:p w:rsidR="003834E1" w:rsidRDefault="0018046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Знать:</w:t>
            </w:r>
          </w:p>
          <w:p w:rsidR="003834E1" w:rsidRDefault="001804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понятия, используемые при управление технологическим развит</w:t>
            </w:r>
            <w:r>
              <w:rPr>
                <w:sz w:val="22"/>
                <w:szCs w:val="22"/>
              </w:rPr>
              <w:t xml:space="preserve">ием; </w:t>
            </w:r>
          </w:p>
          <w:p w:rsidR="003834E1" w:rsidRDefault="0018046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</w:p>
          <w:p w:rsidR="003834E1" w:rsidRDefault="001804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проводить анализ технологического развития внутри конкретной страны с позиций социальной значимости принимаемых решений;</w:t>
            </w:r>
          </w:p>
          <w:p w:rsidR="003834E1" w:rsidRDefault="00180468">
            <w:pPr>
              <w:tabs>
                <w:tab w:val="left" w:pos="540"/>
              </w:tabs>
              <w:contextualSpacing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- нести ответственность за социально значимые решения в области технологического развития;</w:t>
            </w:r>
          </w:p>
        </w:tc>
      </w:tr>
      <w:tr w:rsidR="003834E1">
        <w:tc>
          <w:tcPr>
            <w:tcW w:w="1272" w:type="dxa"/>
            <w:gridSpan w:val="2"/>
            <w:vMerge/>
          </w:tcPr>
          <w:p w:rsidR="003834E1" w:rsidRDefault="003834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834E1" w:rsidRDefault="003834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974" w:type="dxa"/>
            <w:gridSpan w:val="2"/>
          </w:tcPr>
          <w:p w:rsidR="003834E1" w:rsidRDefault="00180468">
            <w:pPr>
              <w:pStyle w:val="af6"/>
              <w:suppressAutoHyphens w:val="0"/>
              <w:ind w:left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2.Демонстрирует знания основных методов обеспечения контрольно-надзорной деятельности и оценки их последствий. </w:t>
            </w:r>
          </w:p>
        </w:tc>
        <w:tc>
          <w:tcPr>
            <w:tcW w:w="3404" w:type="dxa"/>
          </w:tcPr>
          <w:p w:rsidR="003834E1" w:rsidRDefault="0018046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Знать:</w:t>
            </w:r>
          </w:p>
          <w:p w:rsidR="003834E1" w:rsidRDefault="001804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систему, структуру и полномочия органов государственной власти, осуществляющих контрольно-надзорную деятельность в сфере технологического</w:t>
            </w:r>
            <w:r>
              <w:rPr>
                <w:sz w:val="22"/>
                <w:szCs w:val="22"/>
              </w:rPr>
              <w:t xml:space="preserve"> развития</w:t>
            </w:r>
          </w:p>
          <w:p w:rsidR="003834E1" w:rsidRDefault="0018046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</w:p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разрабатывать, принимать и реализовывать управленческие решения в сфере контроля и надзора в области технологического развития</w:t>
            </w:r>
          </w:p>
        </w:tc>
      </w:tr>
      <w:tr w:rsidR="003834E1">
        <w:tc>
          <w:tcPr>
            <w:tcW w:w="1272" w:type="dxa"/>
            <w:gridSpan w:val="2"/>
            <w:vMerge/>
          </w:tcPr>
          <w:p w:rsidR="003834E1" w:rsidRDefault="003834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834E1" w:rsidRDefault="003834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974" w:type="dxa"/>
            <w:gridSpan w:val="2"/>
          </w:tcPr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 xml:space="preserve">Руководствуется навыками системного подхода к разработке и реализации управленческого решения, а также к </w:t>
            </w:r>
            <w:r>
              <w:rPr>
                <w:sz w:val="22"/>
                <w:szCs w:val="22"/>
              </w:rPr>
              <w:t>поиску, оценке и выбору альтернатив и экспертной оценки реальных управленческих ситуаций.</w:t>
            </w:r>
          </w:p>
        </w:tc>
        <w:tc>
          <w:tcPr>
            <w:tcW w:w="3404" w:type="dxa"/>
          </w:tcPr>
          <w:p w:rsidR="003834E1" w:rsidRDefault="0018046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Знать:</w:t>
            </w:r>
          </w:p>
          <w:p w:rsidR="003834E1" w:rsidRDefault="001804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понятия и структуру программ и проектов технологического развития Российской Федерации; </w:t>
            </w:r>
          </w:p>
          <w:p w:rsidR="003834E1" w:rsidRDefault="0018046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</w:p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находить управленческие решения с учетом специфики </w:t>
            </w:r>
            <w:r>
              <w:rPr>
                <w:sz w:val="22"/>
                <w:szCs w:val="22"/>
              </w:rPr>
              <w:t>технологического развития.</w:t>
            </w:r>
          </w:p>
        </w:tc>
      </w:tr>
      <w:tr w:rsidR="003834E1">
        <w:tc>
          <w:tcPr>
            <w:tcW w:w="10204" w:type="dxa"/>
            <w:gridSpan w:val="6"/>
          </w:tcPr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8"/>
                <w:szCs w:val="28"/>
              </w:rPr>
              <w:t>для 2022 года приема и далее</w:t>
            </w:r>
          </w:p>
        </w:tc>
      </w:tr>
      <w:tr w:rsidR="003834E1">
        <w:tc>
          <w:tcPr>
            <w:tcW w:w="1128" w:type="dxa"/>
            <w:vMerge w:val="restart"/>
          </w:tcPr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ПКП-3</w:t>
            </w:r>
          </w:p>
        </w:tc>
        <w:tc>
          <w:tcPr>
            <w:tcW w:w="2839" w:type="dxa"/>
            <w:gridSpan w:val="3"/>
            <w:vMerge w:val="restart"/>
          </w:tcPr>
          <w:p w:rsidR="003834E1" w:rsidRDefault="00180468">
            <w:pPr>
              <w:pStyle w:val="af6"/>
              <w:suppressAutoHyphens w:val="0"/>
              <w:ind w:left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к использованию инструментов качественного и количествен</w:t>
            </w:r>
            <w:r>
              <w:rPr>
                <w:sz w:val="22"/>
                <w:szCs w:val="22"/>
              </w:rPr>
              <w:lastRenderedPageBreak/>
              <w:t>ного анализа при оценке результатов работы органов государственного и муниципального управления, программ и итогов социально</w:t>
            </w:r>
            <w:r>
              <w:rPr>
                <w:sz w:val="22"/>
                <w:szCs w:val="22"/>
              </w:rPr>
              <w:t xml:space="preserve"> – 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</w:tc>
        <w:tc>
          <w:tcPr>
            <w:tcW w:w="2833" w:type="dxa"/>
          </w:tcPr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1.Демонстрирует знание сущности инструментов качественного и количественного анализа </w:t>
            </w:r>
            <w:r>
              <w:rPr>
                <w:sz w:val="22"/>
                <w:szCs w:val="22"/>
              </w:rPr>
              <w:lastRenderedPageBreak/>
              <w:t>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</w:t>
            </w:r>
            <w:r>
              <w:rPr>
                <w:sz w:val="22"/>
                <w:szCs w:val="22"/>
              </w:rPr>
              <w:t xml:space="preserve">рации, муниципальных образований, отраслей экономики и социальной сферы </w:t>
            </w:r>
          </w:p>
        </w:tc>
        <w:tc>
          <w:tcPr>
            <w:tcW w:w="3404" w:type="dxa"/>
          </w:tcPr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Знать</w:t>
            </w:r>
            <w:r>
              <w:rPr>
                <w:sz w:val="22"/>
                <w:szCs w:val="22"/>
              </w:rPr>
              <w:t>:</w:t>
            </w:r>
          </w:p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современные методики и управленческие инструменты, направленные на ускорение </w:t>
            </w:r>
            <w:r>
              <w:rPr>
                <w:sz w:val="22"/>
                <w:szCs w:val="22"/>
              </w:rPr>
              <w:lastRenderedPageBreak/>
              <w:t xml:space="preserve">технологического развития субъектов   Российской Федерации и муниципальных образований. </w:t>
            </w:r>
          </w:p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</w:t>
            </w:r>
          </w:p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выб</w:t>
            </w:r>
            <w:r>
              <w:rPr>
                <w:sz w:val="22"/>
                <w:szCs w:val="22"/>
              </w:rPr>
              <w:t xml:space="preserve">ирать и применять соответствующий методический инструментарий при решении задач технологического развития страны, субъектов Российской Федерации и муниципальных образований, отраслей экономики и социальной сферы. </w:t>
            </w:r>
          </w:p>
        </w:tc>
      </w:tr>
      <w:tr w:rsidR="003834E1">
        <w:tc>
          <w:tcPr>
            <w:tcW w:w="1128" w:type="dxa"/>
            <w:vMerge/>
          </w:tcPr>
          <w:p w:rsidR="003834E1" w:rsidRDefault="003834E1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839" w:type="dxa"/>
            <w:gridSpan w:val="3"/>
            <w:vMerge/>
          </w:tcPr>
          <w:p w:rsidR="003834E1" w:rsidRDefault="003834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833" w:type="dxa"/>
          </w:tcPr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Обладает знаниями в сфере инструмент</w:t>
            </w:r>
            <w:r>
              <w:rPr>
                <w:sz w:val="22"/>
                <w:szCs w:val="22"/>
              </w:rPr>
              <w:t>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</w:t>
            </w:r>
            <w:r>
              <w:rPr>
                <w:sz w:val="22"/>
                <w:szCs w:val="22"/>
              </w:rPr>
              <w:t xml:space="preserve"> экономики и социальной сферы.</w:t>
            </w:r>
          </w:p>
        </w:tc>
        <w:tc>
          <w:tcPr>
            <w:tcW w:w="3404" w:type="dxa"/>
          </w:tcPr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инструменты качественного и количественного анализа при оценке результатов работы органов государственного Российской Федерации и муниципального управления муниципальных образований.</w:t>
            </w:r>
          </w:p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применять и обосновывать п</w:t>
            </w:r>
            <w:r>
              <w:rPr>
                <w:sz w:val="22"/>
                <w:szCs w:val="22"/>
              </w:rPr>
              <w:t>равильность использования управленческие методики и инструменты в целях ускоренного технологического развития субъектов Российской Федерации и муниципальных образований, отраслей экономики и социальной сферы.</w:t>
            </w:r>
          </w:p>
        </w:tc>
      </w:tr>
      <w:tr w:rsidR="003834E1">
        <w:trPr>
          <w:trHeight w:val="557"/>
        </w:trPr>
        <w:tc>
          <w:tcPr>
            <w:tcW w:w="1128" w:type="dxa"/>
            <w:vMerge w:val="restart"/>
          </w:tcPr>
          <w:p w:rsidR="003834E1" w:rsidRDefault="00180468">
            <w:pPr>
              <w:ind w:firstLine="22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ПКП-5</w:t>
            </w:r>
          </w:p>
        </w:tc>
        <w:tc>
          <w:tcPr>
            <w:tcW w:w="2839" w:type="dxa"/>
            <w:gridSpan w:val="3"/>
            <w:vMerge w:val="restart"/>
          </w:tcPr>
          <w:p w:rsidR="003834E1" w:rsidRDefault="00180468">
            <w:pPr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Способность применять современные </w:t>
            </w:r>
            <w:r>
              <w:rPr>
                <w:rFonts w:eastAsia="Calibri"/>
                <w:sz w:val="22"/>
                <w:szCs w:val="22"/>
              </w:rPr>
              <w:t>инструменты и методы, позволяющие обеспечивать   устойчивое развитие социально-экономической системы, стимулирование экономического развития и роста</w:t>
            </w:r>
          </w:p>
        </w:tc>
        <w:tc>
          <w:tcPr>
            <w:tcW w:w="2833" w:type="dxa"/>
          </w:tcPr>
          <w:p w:rsidR="003834E1" w:rsidRDefault="00180468">
            <w:pPr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1.Демонстрирует знания современных инструментов и методов, позволяющих обеспечивать   устойчивое развитие с</w:t>
            </w:r>
            <w:r>
              <w:rPr>
                <w:rFonts w:eastAsia="Calibri"/>
                <w:sz w:val="22"/>
                <w:szCs w:val="22"/>
              </w:rPr>
              <w:t xml:space="preserve">оциально-экономической системы, стимулирование экономического развития и роста. </w:t>
            </w:r>
          </w:p>
        </w:tc>
        <w:tc>
          <w:tcPr>
            <w:tcW w:w="3404" w:type="dxa"/>
          </w:tcPr>
          <w:p w:rsidR="003834E1" w:rsidRDefault="00180468">
            <w:pPr>
              <w:pStyle w:val="af6"/>
              <w:ind w:left="64"/>
              <w:rPr>
                <w:b/>
                <w:bCs/>
                <w:spacing w:val="3"/>
                <w:sz w:val="22"/>
                <w:szCs w:val="22"/>
              </w:rPr>
            </w:pPr>
            <w:r>
              <w:rPr>
                <w:rFonts w:eastAsia="Calibri"/>
                <w:b/>
                <w:bCs/>
                <w:spacing w:val="3"/>
                <w:sz w:val="22"/>
                <w:szCs w:val="22"/>
              </w:rPr>
              <w:t>Знать:</w:t>
            </w:r>
          </w:p>
          <w:p w:rsidR="003834E1" w:rsidRDefault="00180468">
            <w:pPr>
              <w:pStyle w:val="af6"/>
              <w:ind w:left="64"/>
              <w:rPr>
                <w:spacing w:val="3"/>
                <w:sz w:val="22"/>
                <w:szCs w:val="22"/>
              </w:rPr>
            </w:pPr>
            <w:r>
              <w:rPr>
                <w:rFonts w:eastAsia="Calibri"/>
                <w:spacing w:val="3"/>
                <w:sz w:val="22"/>
                <w:szCs w:val="22"/>
              </w:rPr>
              <w:t xml:space="preserve">инструменты и методы, необходимые для принятия управленческих решений, позволяющие обеспечивать   устойчивое развитие социально-экономической системы, стимулирование </w:t>
            </w:r>
            <w:r>
              <w:rPr>
                <w:rFonts w:eastAsia="Calibri"/>
                <w:spacing w:val="3"/>
                <w:sz w:val="22"/>
                <w:szCs w:val="22"/>
              </w:rPr>
              <w:t>экономического развития и роста;</w:t>
            </w:r>
          </w:p>
          <w:p w:rsidR="003834E1" w:rsidRDefault="00180468">
            <w:pPr>
              <w:pStyle w:val="af6"/>
              <w:ind w:left="64"/>
              <w:rPr>
                <w:spacing w:val="3"/>
                <w:sz w:val="22"/>
                <w:szCs w:val="22"/>
              </w:rPr>
            </w:pPr>
            <w:r>
              <w:rPr>
                <w:rFonts w:eastAsia="Calibri"/>
                <w:b/>
                <w:bCs/>
                <w:spacing w:val="3"/>
                <w:sz w:val="22"/>
                <w:szCs w:val="22"/>
              </w:rPr>
              <w:t>Уметь</w:t>
            </w:r>
            <w:r>
              <w:rPr>
                <w:rFonts w:eastAsia="Calibri"/>
                <w:spacing w:val="3"/>
                <w:sz w:val="22"/>
                <w:szCs w:val="22"/>
              </w:rPr>
              <w:t>:</w:t>
            </w:r>
          </w:p>
          <w:p w:rsidR="003834E1" w:rsidRDefault="00180468">
            <w:pPr>
              <w:pStyle w:val="af6"/>
              <w:ind w:left="64"/>
              <w:rPr>
                <w:b/>
                <w:bCs/>
                <w:spacing w:val="3"/>
                <w:sz w:val="22"/>
                <w:szCs w:val="22"/>
              </w:rPr>
            </w:pPr>
            <w:r>
              <w:rPr>
                <w:rFonts w:eastAsia="Calibri"/>
                <w:spacing w:val="3"/>
                <w:sz w:val="22"/>
                <w:szCs w:val="22"/>
              </w:rPr>
              <w:t>использовать инструменты и методы, позволяющие обеспечивать   устойчивое развитие социально-экономической системы, стимулирование экономического развития и роста;</w:t>
            </w:r>
          </w:p>
        </w:tc>
      </w:tr>
      <w:tr w:rsidR="003834E1">
        <w:trPr>
          <w:trHeight w:val="1750"/>
        </w:trPr>
        <w:tc>
          <w:tcPr>
            <w:tcW w:w="1128" w:type="dxa"/>
            <w:vMerge/>
          </w:tcPr>
          <w:p w:rsidR="003834E1" w:rsidRDefault="003834E1">
            <w:pPr>
              <w:ind w:firstLine="22"/>
              <w:contextualSpacing/>
              <w:rPr>
                <w:sz w:val="22"/>
                <w:szCs w:val="22"/>
              </w:rPr>
            </w:pPr>
          </w:p>
        </w:tc>
        <w:tc>
          <w:tcPr>
            <w:tcW w:w="2839" w:type="dxa"/>
            <w:gridSpan w:val="3"/>
            <w:vMerge/>
          </w:tcPr>
          <w:p w:rsidR="003834E1" w:rsidRDefault="003834E1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833" w:type="dxa"/>
          </w:tcPr>
          <w:p w:rsidR="003834E1" w:rsidRDefault="00180468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2. Выделяет приоритетные направления устойчивого </w:t>
            </w:r>
            <w:r>
              <w:rPr>
                <w:rFonts w:eastAsia="Calibri"/>
                <w:sz w:val="22"/>
                <w:szCs w:val="22"/>
              </w:rPr>
              <w:t>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3404" w:type="dxa"/>
          </w:tcPr>
          <w:p w:rsidR="003834E1" w:rsidRDefault="00180468">
            <w:pPr>
              <w:pStyle w:val="af6"/>
              <w:ind w:left="64"/>
              <w:rPr>
                <w:rFonts w:eastAsia="Calibri"/>
                <w:b/>
                <w:bCs/>
                <w:spacing w:val="3"/>
                <w:sz w:val="22"/>
                <w:szCs w:val="22"/>
              </w:rPr>
            </w:pPr>
            <w:r>
              <w:rPr>
                <w:rFonts w:eastAsia="Calibri"/>
                <w:b/>
                <w:bCs/>
                <w:spacing w:val="3"/>
                <w:sz w:val="22"/>
                <w:szCs w:val="22"/>
              </w:rPr>
              <w:t>Знать:</w:t>
            </w:r>
          </w:p>
          <w:p w:rsidR="003834E1" w:rsidRDefault="00180468">
            <w:pPr>
              <w:pStyle w:val="af6"/>
              <w:ind w:left="64"/>
              <w:rPr>
                <w:rFonts w:eastAsia="Calibri"/>
                <w:spacing w:val="3"/>
                <w:sz w:val="22"/>
                <w:szCs w:val="22"/>
              </w:rPr>
            </w:pPr>
            <w:r>
              <w:rPr>
                <w:rFonts w:eastAsia="Calibri"/>
                <w:spacing w:val="3"/>
                <w:sz w:val="22"/>
                <w:szCs w:val="22"/>
              </w:rPr>
              <w:t>приоритетные направления развития в области технологического развития;</w:t>
            </w:r>
          </w:p>
          <w:p w:rsidR="003834E1" w:rsidRDefault="00180468">
            <w:pPr>
              <w:pStyle w:val="af6"/>
              <w:ind w:left="64"/>
              <w:rPr>
                <w:rFonts w:eastAsia="Calibri"/>
                <w:b/>
                <w:bCs/>
                <w:spacing w:val="3"/>
                <w:sz w:val="22"/>
                <w:szCs w:val="22"/>
              </w:rPr>
            </w:pPr>
            <w:r>
              <w:rPr>
                <w:rFonts w:eastAsia="Calibri"/>
                <w:b/>
                <w:bCs/>
                <w:spacing w:val="3"/>
                <w:sz w:val="22"/>
                <w:szCs w:val="22"/>
              </w:rPr>
              <w:t>Уметь:</w:t>
            </w:r>
          </w:p>
          <w:p w:rsidR="003834E1" w:rsidRDefault="00180468">
            <w:pPr>
              <w:pStyle w:val="af6"/>
              <w:ind w:left="64"/>
              <w:rPr>
                <w:rFonts w:eastAsia="Calibri"/>
                <w:spacing w:val="3"/>
                <w:sz w:val="22"/>
                <w:szCs w:val="22"/>
              </w:rPr>
            </w:pPr>
            <w:r>
              <w:rPr>
                <w:rFonts w:eastAsia="Calibri"/>
                <w:spacing w:val="3"/>
                <w:sz w:val="22"/>
                <w:szCs w:val="22"/>
              </w:rPr>
              <w:t xml:space="preserve">выражать и обосновывать свою позицию по вопросам, </w:t>
            </w:r>
            <w:r>
              <w:rPr>
                <w:rFonts w:eastAsia="Calibri"/>
                <w:spacing w:val="3"/>
                <w:sz w:val="22"/>
                <w:szCs w:val="22"/>
              </w:rPr>
              <w:lastRenderedPageBreak/>
              <w:t>касающимся выбора направлений т</w:t>
            </w:r>
            <w:r>
              <w:rPr>
                <w:rFonts w:eastAsia="Calibri"/>
                <w:spacing w:val="3"/>
                <w:sz w:val="22"/>
                <w:szCs w:val="22"/>
              </w:rPr>
              <w:t>ехнологического развития государственного и муниципального управления.</w:t>
            </w:r>
          </w:p>
        </w:tc>
      </w:tr>
      <w:tr w:rsidR="003834E1">
        <w:trPr>
          <w:trHeight w:val="1750"/>
        </w:trPr>
        <w:tc>
          <w:tcPr>
            <w:tcW w:w="1128" w:type="dxa"/>
            <w:vMerge/>
          </w:tcPr>
          <w:p w:rsidR="003834E1" w:rsidRDefault="003834E1">
            <w:pPr>
              <w:ind w:firstLine="22"/>
              <w:contextualSpacing/>
              <w:rPr>
                <w:sz w:val="22"/>
                <w:szCs w:val="22"/>
              </w:rPr>
            </w:pPr>
          </w:p>
        </w:tc>
        <w:tc>
          <w:tcPr>
            <w:tcW w:w="2839" w:type="dxa"/>
            <w:gridSpan w:val="3"/>
            <w:vMerge/>
          </w:tcPr>
          <w:p w:rsidR="003834E1" w:rsidRDefault="003834E1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833" w:type="dxa"/>
          </w:tcPr>
          <w:p w:rsidR="003834E1" w:rsidRDefault="00180468">
            <w:pPr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3. Определяет основные направления улучшения организации работы по обеспечению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3404" w:type="dxa"/>
          </w:tcPr>
          <w:p w:rsidR="003834E1" w:rsidRDefault="00180468">
            <w:pPr>
              <w:pStyle w:val="af6"/>
              <w:ind w:left="64"/>
              <w:rPr>
                <w:rFonts w:eastAsia="Calibri"/>
                <w:b/>
                <w:bCs/>
                <w:spacing w:val="3"/>
                <w:sz w:val="22"/>
                <w:szCs w:val="22"/>
              </w:rPr>
            </w:pPr>
            <w:r>
              <w:rPr>
                <w:rFonts w:eastAsia="Calibri"/>
                <w:b/>
                <w:bCs/>
                <w:spacing w:val="3"/>
                <w:sz w:val="22"/>
                <w:szCs w:val="22"/>
              </w:rPr>
              <w:t>Знать:</w:t>
            </w:r>
          </w:p>
          <w:p w:rsidR="003834E1" w:rsidRDefault="00180468">
            <w:pPr>
              <w:pStyle w:val="af6"/>
              <w:ind w:left="64"/>
              <w:rPr>
                <w:rFonts w:eastAsia="Calibri"/>
                <w:spacing w:val="3"/>
                <w:sz w:val="22"/>
                <w:szCs w:val="22"/>
              </w:rPr>
            </w:pPr>
            <w:r>
              <w:rPr>
                <w:rFonts w:eastAsia="Calibri"/>
                <w:spacing w:val="3"/>
                <w:sz w:val="22"/>
                <w:szCs w:val="22"/>
              </w:rPr>
              <w:t>основные направления улучшения организации работы в области технологического развития государственного и муниципального управления;</w:t>
            </w:r>
          </w:p>
          <w:p w:rsidR="003834E1" w:rsidRDefault="00180468">
            <w:pPr>
              <w:pStyle w:val="af6"/>
              <w:ind w:left="64"/>
              <w:rPr>
                <w:rFonts w:eastAsia="Calibri"/>
                <w:b/>
                <w:bCs/>
                <w:spacing w:val="3"/>
                <w:sz w:val="22"/>
                <w:szCs w:val="22"/>
              </w:rPr>
            </w:pPr>
            <w:r>
              <w:rPr>
                <w:rFonts w:eastAsia="Calibri"/>
                <w:b/>
                <w:bCs/>
                <w:spacing w:val="3"/>
                <w:sz w:val="22"/>
                <w:szCs w:val="22"/>
              </w:rPr>
              <w:t>Уметь:</w:t>
            </w:r>
          </w:p>
          <w:p w:rsidR="003834E1" w:rsidRDefault="00180468">
            <w:pPr>
              <w:pStyle w:val="af6"/>
              <w:ind w:left="64"/>
              <w:rPr>
                <w:rFonts w:eastAsia="Calibri"/>
                <w:spacing w:val="3"/>
                <w:sz w:val="22"/>
                <w:szCs w:val="22"/>
              </w:rPr>
            </w:pPr>
            <w:r>
              <w:rPr>
                <w:rFonts w:eastAsia="Calibri"/>
                <w:spacing w:val="3"/>
                <w:sz w:val="22"/>
                <w:szCs w:val="22"/>
              </w:rPr>
              <w:t>выражать и обосновывать свою позицию по вопросам, касающимся выбора направлений улучшения организации работы г</w:t>
            </w:r>
            <w:r>
              <w:rPr>
                <w:rFonts w:eastAsia="Calibri"/>
                <w:spacing w:val="3"/>
                <w:sz w:val="22"/>
                <w:szCs w:val="22"/>
              </w:rPr>
              <w:t>осударственного и муниципального управления.</w:t>
            </w:r>
          </w:p>
        </w:tc>
      </w:tr>
    </w:tbl>
    <w:p w:rsidR="003834E1" w:rsidRDefault="003834E1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3834E1" w:rsidRDefault="00180468">
      <w:pPr>
        <w:tabs>
          <w:tab w:val="left" w:pos="540"/>
        </w:tabs>
        <w:ind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4" w:name="_Toc122367245"/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  <w:bookmarkEnd w:id="4"/>
    </w:p>
    <w:p w:rsidR="003834E1" w:rsidRDefault="0018046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Дисциплина «Управление технологическим развитием» относится к циклу профиля (элективный) для направления подготовки 38.03.01 «Государственное и </w:t>
      </w:r>
      <w:r>
        <w:rPr>
          <w:bCs/>
          <w:sz w:val="28"/>
          <w:szCs w:val="28"/>
        </w:rPr>
        <w:t>муниципальное управление».</w:t>
      </w:r>
    </w:p>
    <w:p w:rsidR="003834E1" w:rsidRDefault="003834E1">
      <w:pPr>
        <w:ind w:firstLine="709"/>
        <w:jc w:val="both"/>
        <w:rPr>
          <w:bCs/>
          <w:sz w:val="28"/>
          <w:szCs w:val="28"/>
        </w:rPr>
      </w:pPr>
    </w:p>
    <w:p w:rsidR="003834E1" w:rsidRDefault="00180468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2236724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3834E1" w:rsidRDefault="00180468">
      <w:pPr>
        <w:jc w:val="center"/>
        <w:rPr>
          <w:sz w:val="28"/>
          <w:szCs w:val="28"/>
        </w:rPr>
      </w:pPr>
      <w:r>
        <w:rPr>
          <w:sz w:val="28"/>
          <w:szCs w:val="28"/>
        </w:rPr>
        <w:t>очная/очно-заочная формы обучения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5623"/>
        <w:gridCol w:w="2253"/>
        <w:gridCol w:w="2115"/>
      </w:tblGrid>
      <w:tr w:rsidR="003834E1"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af6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af6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:rsidR="003834E1" w:rsidRDefault="00180468">
            <w:pPr>
              <w:pStyle w:val="af6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af6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6/7</w:t>
            </w:r>
          </w:p>
          <w:p w:rsidR="003834E1" w:rsidRDefault="00180468">
            <w:pPr>
              <w:pStyle w:val="af6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3834E1"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af6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3 </w:t>
            </w:r>
            <w:proofErr w:type="spellStart"/>
            <w:r>
              <w:rPr>
                <w:b/>
                <w:i/>
                <w:sz w:val="24"/>
                <w:szCs w:val="24"/>
              </w:rPr>
              <w:t>з.е</w:t>
            </w:r>
            <w:proofErr w:type="spellEnd"/>
            <w:r>
              <w:rPr>
                <w:b/>
                <w:i/>
                <w:sz w:val="24"/>
                <w:szCs w:val="24"/>
              </w:rPr>
              <w:t>. / 108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108</w:t>
            </w:r>
          </w:p>
        </w:tc>
      </w:tr>
      <w:tr w:rsidR="003834E1"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af6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50/34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50/34</w:t>
            </w:r>
          </w:p>
        </w:tc>
      </w:tr>
      <w:tr w:rsidR="003834E1"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af6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16/16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16/16</w:t>
            </w:r>
          </w:p>
        </w:tc>
      </w:tr>
      <w:tr w:rsidR="003834E1"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af6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34/18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34/18</w:t>
            </w:r>
          </w:p>
        </w:tc>
      </w:tr>
      <w:tr w:rsidR="003834E1"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af6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58/74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58/74</w:t>
            </w:r>
          </w:p>
        </w:tc>
      </w:tr>
      <w:tr w:rsidR="003834E1"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af6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</w:tr>
      <w:tr w:rsidR="003834E1"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af6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af6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</w:tr>
    </w:tbl>
    <w:p w:rsidR="003834E1" w:rsidRDefault="003834E1">
      <w:pPr>
        <w:pStyle w:val="aa"/>
        <w:jc w:val="both"/>
        <w:rPr>
          <w:b w:val="0"/>
          <w:szCs w:val="28"/>
        </w:rPr>
      </w:pPr>
    </w:p>
    <w:p w:rsidR="003834E1" w:rsidRDefault="00180468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2236724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3834E1" w:rsidRDefault="00180468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2236724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5.1.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дисциплины</w:t>
      </w:r>
      <w:bookmarkEnd w:id="7"/>
    </w:p>
    <w:p w:rsidR="003834E1" w:rsidRDefault="003834E1">
      <w:pPr>
        <w:widowControl/>
        <w:suppressAutoHyphens w:val="0"/>
        <w:rPr>
          <w:rFonts w:eastAsiaTheme="minorHAnsi"/>
          <w:color w:val="000000"/>
          <w:sz w:val="24"/>
          <w:szCs w:val="24"/>
          <w:lang w:eastAsia="en-US"/>
        </w:rPr>
      </w:pPr>
    </w:p>
    <w:p w:rsidR="003834E1" w:rsidRDefault="00180468">
      <w:pPr>
        <w:pStyle w:val="Default"/>
        <w:spacing w:line="360" w:lineRule="auto"/>
        <w:ind w:firstLine="567"/>
        <w:rPr>
          <w:b/>
          <w:i/>
          <w:iCs/>
          <w:sz w:val="28"/>
          <w:szCs w:val="28"/>
          <w:shd w:val="clear" w:color="auto" w:fill="FFFFFF"/>
        </w:rPr>
      </w:pPr>
      <w:r>
        <w:rPr>
          <w:b/>
          <w:i/>
          <w:iCs/>
          <w:sz w:val="28"/>
          <w:szCs w:val="28"/>
          <w:shd w:val="clear" w:color="auto" w:fill="FFFFFF"/>
        </w:rPr>
        <w:t xml:space="preserve">Тема 1. </w:t>
      </w:r>
      <w:r>
        <w:rPr>
          <w:b/>
          <w:i/>
          <w:iCs/>
        </w:rPr>
        <w:t xml:space="preserve"> </w:t>
      </w:r>
      <w:r>
        <w:rPr>
          <w:b/>
          <w:i/>
          <w:iCs/>
          <w:sz w:val="28"/>
          <w:szCs w:val="28"/>
        </w:rPr>
        <w:t xml:space="preserve">Основные виды систем обеспечения технологического развития. </w:t>
      </w:r>
    </w:p>
    <w:p w:rsidR="003834E1" w:rsidRDefault="00180468">
      <w:pPr>
        <w:pStyle w:val="Default"/>
        <w:spacing w:line="360" w:lineRule="auto"/>
        <w:ind w:firstLine="567"/>
        <w:rPr>
          <w:iCs/>
          <w:sz w:val="28"/>
          <w:szCs w:val="28"/>
          <w:shd w:val="clear" w:color="auto" w:fill="FFFFFF"/>
        </w:rPr>
      </w:pPr>
      <w:r>
        <w:rPr>
          <w:iCs/>
          <w:sz w:val="28"/>
          <w:szCs w:val="28"/>
          <w:shd w:val="clear" w:color="auto" w:fill="FFFFFF"/>
        </w:rPr>
        <w:lastRenderedPageBreak/>
        <w:t>Инфраструктура как база обеспечения технологического развития: классификация составляющих инфраструктуру. Понятие, формы и методы системного обеспечения технологич</w:t>
      </w:r>
      <w:r>
        <w:rPr>
          <w:iCs/>
          <w:sz w:val="28"/>
          <w:szCs w:val="28"/>
          <w:shd w:val="clear" w:color="auto" w:fill="FFFFFF"/>
        </w:rPr>
        <w:t>еского развития. Субъекты и объекты технологического развития. Информационное обеспечение технологического развития. Эволюция представление об управлении технологиями. Государство в технологическом развитии: роль, особенности, формы участия, объекты управл</w:t>
      </w:r>
      <w:r>
        <w:rPr>
          <w:iCs/>
          <w:sz w:val="28"/>
          <w:szCs w:val="28"/>
          <w:shd w:val="clear" w:color="auto" w:fill="FFFFFF"/>
        </w:rPr>
        <w:t xml:space="preserve">ения. Инструментальный, стратегический, операционный уровень управления технологиями. </w:t>
      </w:r>
    </w:p>
    <w:p w:rsidR="003834E1" w:rsidRDefault="00180468">
      <w:pPr>
        <w:pStyle w:val="Default"/>
        <w:spacing w:line="360" w:lineRule="auto"/>
        <w:ind w:firstLine="567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  <w:shd w:val="clear" w:color="auto" w:fill="FFFFFF"/>
        </w:rPr>
        <w:t xml:space="preserve">Тема 2. </w:t>
      </w:r>
      <w:r>
        <w:rPr>
          <w:b/>
          <w:i/>
          <w:iCs/>
        </w:rPr>
        <w:t xml:space="preserve"> </w:t>
      </w:r>
      <w:r>
        <w:rPr>
          <w:b/>
          <w:i/>
          <w:iCs/>
          <w:sz w:val="28"/>
          <w:szCs w:val="28"/>
        </w:rPr>
        <w:t>Управление технологическим развитием и цикличность инновационных процессов.</w:t>
      </w:r>
    </w:p>
    <w:p w:rsidR="003834E1" w:rsidRDefault="00180468">
      <w:pPr>
        <w:pStyle w:val="Default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Понятие технологии и технологического предела. </w:t>
      </w:r>
      <w:r>
        <w:rPr>
          <w:iCs/>
          <w:sz w:val="28"/>
          <w:szCs w:val="28"/>
          <w:shd w:val="clear" w:color="auto" w:fill="FFFFFF"/>
        </w:rPr>
        <w:t>Виды ресурсов, применяемых в современных технологиях. Технологический механизм, взаимосвязь интересов субъектов, применяющих технологии. Уровни управления технологическими процессами. Стратегическое управление технологиями: особенности, уровни, роль и форм</w:t>
      </w:r>
      <w:r>
        <w:rPr>
          <w:iCs/>
          <w:sz w:val="28"/>
          <w:szCs w:val="28"/>
          <w:shd w:val="clear" w:color="auto" w:fill="FFFFFF"/>
        </w:rPr>
        <w:t xml:space="preserve">ы государственного управления. </w:t>
      </w:r>
      <w:r>
        <w:rPr>
          <w:sz w:val="28"/>
          <w:szCs w:val="28"/>
          <w:shd w:val="clear" w:color="auto" w:fill="FFFFFF"/>
        </w:rPr>
        <w:t>Развитие управления технологиями. Международные и национальные стандарты управления технологическим развитием.</w:t>
      </w:r>
    </w:p>
    <w:p w:rsidR="003834E1" w:rsidRDefault="00180468">
      <w:pPr>
        <w:widowControl/>
        <w:spacing w:line="360" w:lineRule="auto"/>
        <w:ind w:firstLine="567"/>
        <w:rPr>
          <w:rFonts w:eastAsia="Calibri"/>
          <w:b/>
          <w:i/>
          <w:iCs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b/>
          <w:i/>
          <w:iCs/>
          <w:sz w:val="28"/>
          <w:szCs w:val="28"/>
          <w:shd w:val="clear" w:color="auto" w:fill="FFFFFF"/>
          <w:lang w:eastAsia="en-US"/>
        </w:rPr>
        <w:t xml:space="preserve">Тема 3. </w:t>
      </w:r>
      <w:r>
        <w:rPr>
          <w:rFonts w:eastAsiaTheme="minorHAnsi"/>
          <w:b/>
          <w:i/>
          <w:iCs/>
          <w:color w:val="000000"/>
          <w:sz w:val="28"/>
          <w:szCs w:val="28"/>
          <w:lang w:eastAsia="en-US"/>
        </w:rPr>
        <w:t xml:space="preserve">Технологические сдвиги и разрывы. </w:t>
      </w:r>
    </w:p>
    <w:p w:rsidR="003834E1" w:rsidRDefault="00180468">
      <w:pPr>
        <w:widowControl/>
        <w:spacing w:line="360" w:lineRule="auto"/>
        <w:ind w:firstLine="567"/>
        <w:jc w:val="both"/>
        <w:rPr>
          <w:rFonts w:eastAsia="Calibri"/>
          <w:iCs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Отличительные особенности управления технологическим развитием. S-образ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ные логистические кривые. Логистические уравнения. </w:t>
      </w:r>
      <w:r>
        <w:rPr>
          <w:color w:val="000000"/>
          <w:sz w:val="28"/>
          <w:szCs w:val="28"/>
        </w:rPr>
        <w:t xml:space="preserve">Фундаментальные свойства технологических инструментов управления их классификация. Инновационные теории. </w:t>
      </w:r>
    </w:p>
    <w:p w:rsidR="003834E1" w:rsidRDefault="00180468">
      <w:pPr>
        <w:spacing w:line="360" w:lineRule="auto"/>
        <w:ind w:firstLine="567"/>
        <w:rPr>
          <w:b/>
          <w:i/>
          <w:iCs/>
        </w:rPr>
      </w:pPr>
      <w:r>
        <w:rPr>
          <w:rFonts w:eastAsia="Calibri"/>
          <w:b/>
          <w:i/>
          <w:iCs/>
          <w:sz w:val="28"/>
          <w:szCs w:val="28"/>
          <w:shd w:val="clear" w:color="auto" w:fill="FFFFFF"/>
          <w:lang w:eastAsia="en-US"/>
        </w:rPr>
        <w:t xml:space="preserve">Тема 4. </w:t>
      </w:r>
      <w:r>
        <w:rPr>
          <w:rFonts w:eastAsiaTheme="minorHAnsi"/>
          <w:b/>
          <w:i/>
          <w:iCs/>
          <w:color w:val="000000"/>
          <w:sz w:val="28"/>
          <w:szCs w:val="28"/>
          <w:lang w:eastAsia="en-US"/>
        </w:rPr>
        <w:t>Цикличность экономического развития.</w:t>
      </w:r>
    </w:p>
    <w:p w:rsidR="003834E1" w:rsidRDefault="00180468">
      <w:pPr>
        <w:widowControl/>
        <w:spacing w:line="360" w:lineRule="auto"/>
        <w:ind w:firstLine="567"/>
        <w:jc w:val="both"/>
        <w:rPr>
          <w:rFonts w:eastAsia="Calibri"/>
          <w:iCs/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</w:rPr>
        <w:t>Причины и фазы экономического и технологического разви</w:t>
      </w:r>
      <w:r>
        <w:rPr>
          <w:sz w:val="28"/>
          <w:szCs w:val="28"/>
        </w:rPr>
        <w:t>тия. Особенности государственного регулирования в зависимости от фазы экономико-технологического развития. Концепция длинных волн Кондратьева. Теория технологических укладов. Политика государства по стимулированию инвестиционной деятельности в технологичес</w:t>
      </w:r>
      <w:r>
        <w:rPr>
          <w:sz w:val="28"/>
          <w:szCs w:val="28"/>
        </w:rPr>
        <w:t xml:space="preserve">кое развитие. </w:t>
      </w:r>
    </w:p>
    <w:p w:rsidR="003834E1" w:rsidRDefault="00180468">
      <w:pPr>
        <w:pStyle w:val="2"/>
        <w:ind w:firstLine="709"/>
        <w:jc w:val="both"/>
        <w:rPr>
          <w:sz w:val="28"/>
          <w:szCs w:val="28"/>
        </w:rPr>
      </w:pPr>
      <w:bookmarkStart w:id="8" w:name="_Toc12236724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8"/>
    </w:p>
    <w:p w:rsidR="003834E1" w:rsidRDefault="00180468">
      <w:pPr>
        <w:tabs>
          <w:tab w:val="right" w:pos="851"/>
        </w:tabs>
        <w:ind w:firstLine="709"/>
        <w:jc w:val="right"/>
        <w:rPr>
          <w:b/>
          <w:bCs/>
          <w:color w:val="FF0000"/>
          <w:sz w:val="28"/>
          <w:szCs w:val="28"/>
        </w:rPr>
      </w:pPr>
      <w:r>
        <w:rPr>
          <w:sz w:val="28"/>
          <w:szCs w:val="28"/>
        </w:rPr>
        <w:t xml:space="preserve">очной/очно-заочная </w:t>
      </w:r>
      <w:proofErr w:type="spellStart"/>
      <w:r>
        <w:rPr>
          <w:sz w:val="28"/>
          <w:szCs w:val="28"/>
        </w:rPr>
        <w:t>ф.о</w:t>
      </w:r>
      <w:proofErr w:type="spellEnd"/>
      <w:r>
        <w:rPr>
          <w:sz w:val="28"/>
          <w:szCs w:val="28"/>
        </w:rPr>
        <w:t>.</w:t>
      </w:r>
    </w:p>
    <w:tbl>
      <w:tblPr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37"/>
        <w:gridCol w:w="2147"/>
        <w:gridCol w:w="1075"/>
        <w:gridCol w:w="1074"/>
        <w:gridCol w:w="1073"/>
        <w:gridCol w:w="1342"/>
        <w:gridCol w:w="1208"/>
        <w:gridCol w:w="1739"/>
      </w:tblGrid>
      <w:tr w:rsidR="003834E1"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3834E1" w:rsidRDefault="001804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7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4E1" w:rsidRDefault="00180468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текущего контроля </w:t>
            </w:r>
            <w:r>
              <w:rPr>
                <w:b/>
                <w:sz w:val="24"/>
                <w:szCs w:val="24"/>
              </w:rPr>
              <w:lastRenderedPageBreak/>
              <w:t>успеваемости</w:t>
            </w:r>
          </w:p>
        </w:tc>
      </w:tr>
      <w:tr w:rsidR="003834E1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3834E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3834E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</w:t>
            </w:r>
            <w:r>
              <w:rPr>
                <w:b/>
                <w:sz w:val="24"/>
                <w:szCs w:val="24"/>
              </w:rPr>
              <w:lastRenderedPageBreak/>
              <w:t>я работа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3834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3834E1">
        <w:trPr>
          <w:trHeight w:val="557"/>
        </w:trPr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3834E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3834E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3834E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</w:t>
            </w: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  <w:p w:rsidR="003834E1" w:rsidRDefault="003834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3834E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3834E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3834E1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Default"/>
              <w:widowControl w:val="0"/>
              <w:rPr>
                <w:shd w:val="clear" w:color="auto" w:fill="FFFFFF"/>
              </w:rPr>
            </w:pPr>
            <w:r>
              <w:t xml:space="preserve">Тема 1.  Основные виды систем обеспечения технологического развития. </w:t>
            </w:r>
          </w:p>
          <w:p w:rsidR="003834E1" w:rsidRDefault="00180468">
            <w:pPr>
              <w:pStyle w:val="Default"/>
              <w:widowControl w:val="0"/>
            </w:pPr>
            <w:r>
              <w:t>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12/8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4/4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8/4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14/1</w:t>
            </w:r>
            <w:r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групповая дискуссия</w:t>
            </w:r>
          </w:p>
        </w:tc>
      </w:tr>
      <w:tr w:rsidR="003834E1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Default"/>
              <w:widowControl w:val="0"/>
            </w:pPr>
            <w:r>
              <w:t xml:space="preserve">Тема 2.  Управление технологическим развитием и цикличность инновационных </w:t>
            </w:r>
            <w:r>
              <w:t>процессов.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12/8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4/4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8/4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14/1</w:t>
            </w:r>
            <w:r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работа в группах, обсуждение изученного материала</w:t>
            </w:r>
          </w:p>
        </w:tc>
      </w:tr>
      <w:tr w:rsidR="003834E1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Default"/>
              <w:widowControl w:val="0"/>
            </w:pPr>
            <w:r>
              <w:t>Тема 3. Технологические сдвиги и разрывы.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13/9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4/4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9/5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15/19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работа в группах, обсуждение изученного материала</w:t>
            </w:r>
          </w:p>
        </w:tc>
      </w:tr>
      <w:tr w:rsidR="003834E1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Default"/>
              <w:widowControl w:val="0"/>
            </w:pPr>
            <w:r>
              <w:t xml:space="preserve">Тема 4. </w:t>
            </w:r>
          </w:p>
          <w:p w:rsidR="003834E1" w:rsidRDefault="00180468">
            <w:pPr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Цикличность экономического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развития.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13/9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4/4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9/5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15/19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работа в группах, обсуждение изученного материала</w:t>
            </w:r>
          </w:p>
        </w:tc>
      </w:tr>
      <w:tr w:rsidR="003834E1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3834E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ind w:firstLine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ind w:firstLine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50/34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ind w:firstLine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ind w:firstLine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34/18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ind w:firstLine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58/74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3834E1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3834E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ind w:firstLine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ind w:firstLine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46/31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ind w:firstLine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32/47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ind w:firstLine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68/53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right" w:pos="851"/>
              </w:tabs>
              <w:ind w:firstLine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54/69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3834E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3834E1" w:rsidRDefault="003834E1">
      <w:pPr>
        <w:keepNext/>
        <w:ind w:firstLine="709"/>
        <w:jc w:val="both"/>
        <w:rPr>
          <w:sz w:val="28"/>
          <w:szCs w:val="28"/>
        </w:rPr>
      </w:pPr>
    </w:p>
    <w:p w:rsidR="003834E1" w:rsidRDefault="00180468">
      <w:pPr>
        <w:pStyle w:val="aa"/>
        <w:ind w:firstLine="709"/>
        <w:jc w:val="both"/>
        <w:outlineLvl w:val="1"/>
        <w:rPr>
          <w:szCs w:val="28"/>
        </w:rPr>
      </w:pPr>
      <w:bookmarkStart w:id="9" w:name="_Toc122367250"/>
      <w:r>
        <w:rPr>
          <w:szCs w:val="28"/>
        </w:rPr>
        <w:t>5.3. Содержание семинаров,</w:t>
      </w:r>
      <w:r>
        <w:rPr>
          <w:szCs w:val="28"/>
        </w:rPr>
        <w:t xml:space="preserve"> практических занятий</w:t>
      </w:r>
      <w:bookmarkEnd w:id="9"/>
      <w:r>
        <w:rPr>
          <w:szCs w:val="28"/>
        </w:rPr>
        <w:t xml:space="preserve"> </w:t>
      </w:r>
    </w:p>
    <w:tbl>
      <w:tblPr>
        <w:tblStyle w:val="aff"/>
        <w:tblW w:w="1076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691"/>
        <w:gridCol w:w="5954"/>
        <w:gridCol w:w="2122"/>
      </w:tblGrid>
      <w:tr w:rsidR="003834E1">
        <w:tc>
          <w:tcPr>
            <w:tcW w:w="2691" w:type="dxa"/>
          </w:tcPr>
          <w:p w:rsidR="003834E1" w:rsidRDefault="003834E1">
            <w:pPr>
              <w:rPr>
                <w:b/>
                <w:sz w:val="24"/>
                <w:szCs w:val="24"/>
              </w:rPr>
            </w:pPr>
          </w:p>
          <w:p w:rsidR="003834E1" w:rsidRDefault="001804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54" w:type="dxa"/>
          </w:tcPr>
          <w:p w:rsidR="003834E1" w:rsidRDefault="001804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22" w:type="dxa"/>
          </w:tcPr>
          <w:p w:rsidR="003834E1" w:rsidRDefault="001804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3834E1">
        <w:tc>
          <w:tcPr>
            <w:tcW w:w="2691" w:type="dxa"/>
          </w:tcPr>
          <w:p w:rsidR="003834E1" w:rsidRDefault="00180468">
            <w:pPr>
              <w:pStyle w:val="Default"/>
            </w:pPr>
            <w:r>
              <w:t xml:space="preserve">Тема 1. </w:t>
            </w:r>
          </w:p>
          <w:p w:rsidR="003834E1" w:rsidRDefault="00180468">
            <w:pPr>
              <w:pStyle w:val="Default"/>
              <w:rPr>
                <w:shd w:val="clear" w:color="auto" w:fill="FFFFFF"/>
              </w:rPr>
            </w:pPr>
            <w:r>
              <w:t xml:space="preserve"> Основные виды систем обеспечения технологического развития. </w:t>
            </w:r>
          </w:p>
          <w:p w:rsidR="003834E1" w:rsidRDefault="003834E1">
            <w:pPr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3834E1" w:rsidRDefault="00180468">
            <w:pPr>
              <w:pStyle w:val="af6"/>
              <w:numPr>
                <w:ilvl w:val="0"/>
                <w:numId w:val="1"/>
              </w:numPr>
              <w:suppressAutoHyphens w:val="0"/>
              <w:ind w:left="28" w:firstLine="332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Субъекты и объекты </w:t>
            </w:r>
            <w:r>
              <w:rPr>
                <w:sz w:val="24"/>
                <w:szCs w:val="24"/>
              </w:rPr>
              <w:t>систем обеспечения технологического развития</w:t>
            </w: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. </w:t>
            </w:r>
          </w:p>
          <w:p w:rsidR="003834E1" w:rsidRDefault="00180468">
            <w:pPr>
              <w:pStyle w:val="af6"/>
              <w:numPr>
                <w:ilvl w:val="0"/>
                <w:numId w:val="1"/>
              </w:numPr>
              <w:suppressAutoHyphens w:val="0"/>
              <w:ind w:left="28" w:firstLine="332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Особенности и формы участия государства в обеспечении технологического развития </w:t>
            </w:r>
          </w:p>
          <w:p w:rsidR="003834E1" w:rsidRDefault="00180468">
            <w:pPr>
              <w:pStyle w:val="af6"/>
              <w:numPr>
                <w:ilvl w:val="0"/>
                <w:numId w:val="1"/>
              </w:numPr>
              <w:suppressAutoHyphens w:val="0"/>
              <w:ind w:left="28" w:firstLine="332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Инструментальный, стратегический, опе</w:t>
            </w: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рационный уровень государственного управления </w:t>
            </w:r>
            <w:r>
              <w:rPr>
                <w:sz w:val="24"/>
                <w:szCs w:val="24"/>
              </w:rPr>
              <w:t>технологическим развитием</w:t>
            </w: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  <w:p w:rsidR="003834E1" w:rsidRDefault="001804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НПА 1-7, осн.1-2, доп. 3-4, Раздел 9</w:t>
            </w:r>
          </w:p>
        </w:tc>
        <w:tc>
          <w:tcPr>
            <w:tcW w:w="2122" w:type="dxa"/>
          </w:tcPr>
          <w:p w:rsidR="003834E1" w:rsidRDefault="001804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групповая дискуссия</w:t>
            </w:r>
          </w:p>
        </w:tc>
      </w:tr>
      <w:tr w:rsidR="003834E1">
        <w:tc>
          <w:tcPr>
            <w:tcW w:w="2691" w:type="dxa"/>
          </w:tcPr>
          <w:p w:rsidR="003834E1" w:rsidRDefault="00180468">
            <w:pPr>
              <w:pStyle w:val="Default"/>
            </w:pPr>
            <w:r>
              <w:t xml:space="preserve">Тема 2. </w:t>
            </w:r>
          </w:p>
          <w:p w:rsidR="003834E1" w:rsidRDefault="001804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Управление технологическим развитием и цикличность </w:t>
            </w:r>
            <w:r>
              <w:rPr>
                <w:sz w:val="24"/>
                <w:szCs w:val="24"/>
              </w:rPr>
              <w:lastRenderedPageBreak/>
              <w:t>инновационных процессов.</w:t>
            </w:r>
          </w:p>
        </w:tc>
        <w:tc>
          <w:tcPr>
            <w:tcW w:w="5954" w:type="dxa"/>
          </w:tcPr>
          <w:p w:rsidR="003834E1" w:rsidRDefault="00180468">
            <w:pPr>
              <w:pStyle w:val="af6"/>
              <w:numPr>
                <w:ilvl w:val="0"/>
                <w:numId w:val="8"/>
              </w:numPr>
              <w:ind w:left="0" w:firstLine="334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 </w:t>
            </w: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Жизненный цикл экономического и технологического развития: взаимосвязь, цели развития общества и критерии их оценки. </w:t>
            </w:r>
          </w:p>
          <w:p w:rsidR="003834E1" w:rsidRDefault="00180468">
            <w:pPr>
              <w:pStyle w:val="af6"/>
              <w:numPr>
                <w:ilvl w:val="0"/>
                <w:numId w:val="8"/>
              </w:numPr>
              <w:ind w:left="0" w:firstLine="334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Интересы субъектов производственно- технологической деятельности.  Особенности </w:t>
            </w: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lastRenderedPageBreak/>
              <w:t>управления инновационным развития. уровни, роль и формы гос</w:t>
            </w: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ударственного управления. </w:t>
            </w:r>
          </w:p>
          <w:p w:rsidR="003834E1" w:rsidRDefault="00180468">
            <w:pPr>
              <w:pStyle w:val="af6"/>
              <w:numPr>
                <w:ilvl w:val="0"/>
                <w:numId w:val="8"/>
              </w:numPr>
              <w:ind w:left="0" w:firstLine="334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Технологические стандарты. Международные и национальные стандарты управления технологическим развитием.</w:t>
            </w:r>
          </w:p>
          <w:p w:rsidR="003834E1" w:rsidRDefault="001804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НПА 1-7, осн.1-2, доп. 3-4, Раздел 9</w:t>
            </w:r>
          </w:p>
        </w:tc>
        <w:tc>
          <w:tcPr>
            <w:tcW w:w="2122" w:type="dxa"/>
          </w:tcPr>
          <w:p w:rsidR="003834E1" w:rsidRDefault="001804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Опрос, работа в группах, обсуждение изученного материала</w:t>
            </w:r>
          </w:p>
        </w:tc>
      </w:tr>
      <w:tr w:rsidR="003834E1">
        <w:tc>
          <w:tcPr>
            <w:tcW w:w="2691" w:type="dxa"/>
          </w:tcPr>
          <w:p w:rsidR="003834E1" w:rsidRDefault="00180468">
            <w:pPr>
              <w:pStyle w:val="Default"/>
            </w:pPr>
            <w:r>
              <w:t>Тема 3.  Техноло</w:t>
            </w:r>
            <w:r>
              <w:t>гические сдвиги и разрывы.</w:t>
            </w:r>
          </w:p>
        </w:tc>
        <w:tc>
          <w:tcPr>
            <w:tcW w:w="5954" w:type="dxa"/>
          </w:tcPr>
          <w:p w:rsidR="003834E1" w:rsidRDefault="00180468">
            <w:pPr>
              <w:pStyle w:val="af6"/>
              <w:numPr>
                <w:ilvl w:val="0"/>
                <w:numId w:val="10"/>
              </w:numPr>
              <w:ind w:left="-107" w:firstLine="425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Теории инновационного развития. </w:t>
            </w:r>
          </w:p>
          <w:p w:rsidR="003834E1" w:rsidRDefault="00180468">
            <w:pPr>
              <w:pStyle w:val="af6"/>
              <w:numPr>
                <w:ilvl w:val="0"/>
                <w:numId w:val="10"/>
              </w:numPr>
              <w:ind w:left="-107" w:firstLine="425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Управленческие технологии. Взаимосвязь управленческих и производственных технологий. </w:t>
            </w:r>
          </w:p>
          <w:p w:rsidR="003834E1" w:rsidRDefault="00180468">
            <w:pPr>
              <w:pStyle w:val="af6"/>
              <w:numPr>
                <w:ilvl w:val="0"/>
                <w:numId w:val="10"/>
              </w:numPr>
              <w:ind w:left="-107" w:firstLine="425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Государственное управление в условиях структурных технологических сдвигов </w:t>
            </w:r>
          </w:p>
          <w:p w:rsidR="003834E1" w:rsidRDefault="001804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НПА 1-7, осн.1-2, </w:t>
            </w:r>
            <w:r>
              <w:rPr>
                <w:sz w:val="24"/>
                <w:szCs w:val="24"/>
              </w:rPr>
              <w:t>доп. 3-4, Раздел 9</w:t>
            </w:r>
          </w:p>
        </w:tc>
        <w:tc>
          <w:tcPr>
            <w:tcW w:w="2122" w:type="dxa"/>
          </w:tcPr>
          <w:p w:rsidR="003834E1" w:rsidRDefault="001804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работа в группах, обсуждение изученного материала</w:t>
            </w:r>
          </w:p>
        </w:tc>
      </w:tr>
      <w:tr w:rsidR="003834E1">
        <w:tc>
          <w:tcPr>
            <w:tcW w:w="2691" w:type="dxa"/>
          </w:tcPr>
          <w:p w:rsidR="003834E1" w:rsidRDefault="00180468">
            <w:pPr>
              <w:pStyle w:val="Default"/>
            </w:pPr>
            <w:r>
              <w:t xml:space="preserve">Тема 4. </w:t>
            </w:r>
          </w:p>
          <w:p w:rsidR="003834E1" w:rsidRDefault="001804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Цикличность экономического развития.</w:t>
            </w:r>
          </w:p>
          <w:p w:rsidR="003834E1" w:rsidRDefault="003834E1">
            <w:pPr>
              <w:pStyle w:val="Default"/>
            </w:pPr>
          </w:p>
        </w:tc>
        <w:tc>
          <w:tcPr>
            <w:tcW w:w="5954" w:type="dxa"/>
          </w:tcPr>
          <w:p w:rsidR="003834E1" w:rsidRDefault="00180468">
            <w:pPr>
              <w:pStyle w:val="af6"/>
              <w:numPr>
                <w:ilvl w:val="0"/>
                <w:numId w:val="9"/>
              </w:numPr>
              <w:suppressAutoHyphens w:val="0"/>
              <w:ind w:left="0"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государственной политики в области технологического развития в зависимости от экономического развития.</w:t>
            </w:r>
          </w:p>
          <w:p w:rsidR="003834E1" w:rsidRDefault="00180468">
            <w:pPr>
              <w:pStyle w:val="af6"/>
              <w:numPr>
                <w:ilvl w:val="0"/>
                <w:numId w:val="9"/>
              </w:numPr>
              <w:suppressAutoHyphens w:val="0"/>
              <w:ind w:left="0"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Стимулирующие факторы привлечения инвестиции в национальную экономику, в регион. </w:t>
            </w:r>
          </w:p>
          <w:p w:rsidR="003834E1" w:rsidRDefault="00180468">
            <w:pPr>
              <w:pStyle w:val="af6"/>
              <w:numPr>
                <w:ilvl w:val="0"/>
                <w:numId w:val="9"/>
              </w:numPr>
              <w:suppressAutoHyphens w:val="0"/>
              <w:ind w:left="0" w:firstLine="318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Особенности государственного управления в условиях структурных кризисов </w:t>
            </w:r>
          </w:p>
          <w:p w:rsidR="003834E1" w:rsidRDefault="00180468">
            <w:pPr>
              <w:pStyle w:val="af6"/>
              <w:numPr>
                <w:ilvl w:val="0"/>
                <w:numId w:val="9"/>
              </w:numPr>
              <w:suppressAutoHyphens w:val="0"/>
              <w:ind w:left="0"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Стимулирование инвестиций в технологическое развитие на региональном и местном уровне. </w:t>
            </w:r>
          </w:p>
          <w:p w:rsidR="003834E1" w:rsidRDefault="001804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</w:t>
            </w:r>
            <w:r>
              <w:rPr>
                <w:sz w:val="24"/>
                <w:szCs w:val="24"/>
              </w:rPr>
              <w:t xml:space="preserve"> НПА 1-7, осн.1-2, доп. 3-4, Раздел 9</w:t>
            </w:r>
          </w:p>
        </w:tc>
        <w:tc>
          <w:tcPr>
            <w:tcW w:w="2122" w:type="dxa"/>
          </w:tcPr>
          <w:p w:rsidR="003834E1" w:rsidRDefault="001804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работа в группах, обсуждение изученного материала</w:t>
            </w:r>
          </w:p>
        </w:tc>
      </w:tr>
    </w:tbl>
    <w:p w:rsidR="003834E1" w:rsidRDefault="003834E1">
      <w:pPr>
        <w:keepNext/>
        <w:ind w:firstLine="709"/>
        <w:jc w:val="both"/>
        <w:rPr>
          <w:sz w:val="28"/>
          <w:szCs w:val="28"/>
        </w:rPr>
      </w:pPr>
    </w:p>
    <w:p w:rsidR="003834E1" w:rsidRDefault="00180468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12236725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3834E1" w:rsidRDefault="00180468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22367252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дисциплины, формы внеаудиторной самостоятельной работы</w:t>
      </w:r>
      <w:bookmarkEnd w:id="11"/>
    </w:p>
    <w:p w:rsidR="003834E1" w:rsidRDefault="003834E1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2885"/>
        <w:gridCol w:w="4731"/>
        <w:gridCol w:w="2579"/>
      </w:tblGrid>
      <w:tr w:rsidR="003834E1"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4E1" w:rsidRDefault="001804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834E1">
        <w:trPr>
          <w:trHeight w:val="234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Default"/>
              <w:widowControl w:val="0"/>
            </w:pPr>
            <w:r>
              <w:t xml:space="preserve">Тема 1. </w:t>
            </w:r>
          </w:p>
          <w:p w:rsidR="003834E1" w:rsidRDefault="00180468">
            <w:pPr>
              <w:pStyle w:val="Default"/>
              <w:widowControl w:val="0"/>
              <w:rPr>
                <w:shd w:val="clear" w:color="auto" w:fill="FFFFFF"/>
              </w:rPr>
            </w:pPr>
            <w:r>
              <w:t xml:space="preserve">Основные виды систем обеспечения технологического развития. </w:t>
            </w:r>
          </w:p>
          <w:p w:rsidR="003834E1" w:rsidRDefault="003834E1">
            <w:pPr>
              <w:rPr>
                <w:sz w:val="24"/>
                <w:szCs w:val="24"/>
              </w:rPr>
            </w:pP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Роли государства, их особенности в управлении технологическим развитием на национальном, региональном и местном уровне. </w:t>
            </w:r>
          </w:p>
          <w:p w:rsidR="003834E1" w:rsidRDefault="001804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государства на разных этапах технологического развития, изменение ро</w:t>
            </w:r>
            <w:r>
              <w:rPr>
                <w:sz w:val="24"/>
                <w:szCs w:val="24"/>
              </w:rPr>
              <w:t>лей в зависимости от модели экономического развития.</w:t>
            </w:r>
          </w:p>
          <w:p w:rsidR="003834E1" w:rsidRDefault="001804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Классический и кейнсианский подходы к государственному управлению технологиями.</w:t>
            </w:r>
          </w:p>
          <w:p w:rsidR="003834E1" w:rsidRDefault="001804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 управления производственными технологиями на уровне государства: субъекты и объекты управления новыми технологиям</w:t>
            </w:r>
            <w:r>
              <w:rPr>
                <w:sz w:val="24"/>
                <w:szCs w:val="24"/>
              </w:rPr>
              <w:t>и.</w:t>
            </w:r>
          </w:p>
          <w:p w:rsidR="003834E1" w:rsidRDefault="001804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Принципы, основные положения и сферы практического применения принципов привлечения технологий в субъекты Федерации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4E1" w:rsidRDefault="001804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литературой, подготовка к разработке проекта технологического развития.</w:t>
            </w:r>
          </w:p>
        </w:tc>
      </w:tr>
      <w:tr w:rsidR="003834E1"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Default"/>
              <w:widowControl w:val="0"/>
            </w:pPr>
            <w:r>
              <w:lastRenderedPageBreak/>
              <w:t xml:space="preserve">Тема 2. </w:t>
            </w:r>
          </w:p>
          <w:p w:rsidR="003834E1" w:rsidRDefault="001804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технологическим развитием и </w:t>
            </w:r>
            <w:r>
              <w:rPr>
                <w:sz w:val="24"/>
                <w:szCs w:val="24"/>
              </w:rPr>
              <w:t>цикличность инновационных процессов.</w:t>
            </w: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tabs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Перераспределение денежных ресурсов, риска и информации в зависимости от объектов управления технологическим процессом. Т</w:t>
            </w:r>
            <w:r>
              <w:rPr>
                <w:color w:val="000000"/>
                <w:sz w:val="24"/>
                <w:szCs w:val="24"/>
              </w:rPr>
              <w:t>ехнико-экономическое обоснованию приоритетных направлений инвестирования средств.</w:t>
            </w:r>
          </w:p>
          <w:p w:rsidR="003834E1" w:rsidRDefault="00180468">
            <w:pPr>
              <w:tabs>
                <w:tab w:val="left" w:pos="708"/>
              </w:tabs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Обоснование объе</w:t>
            </w:r>
            <w:r>
              <w:rPr>
                <w:color w:val="000000"/>
                <w:sz w:val="24"/>
                <w:szCs w:val="24"/>
              </w:rPr>
              <w:t>ма финансовых ресурсов и возможных источников их привлечения на разных фазах развития технологии.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4E1" w:rsidRDefault="001804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литературой, подготовка к разработке проекта технологического развития.</w:t>
            </w:r>
          </w:p>
        </w:tc>
      </w:tr>
      <w:tr w:rsidR="003834E1"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Default"/>
              <w:widowControl w:val="0"/>
            </w:pPr>
            <w:r>
              <w:t xml:space="preserve">Тема 3. </w:t>
            </w:r>
          </w:p>
          <w:p w:rsidR="003834E1" w:rsidRDefault="00180468">
            <w:pPr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Технологические сдвиги и разрывы.</w:t>
            </w: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Соотношение понятий структурного </w:t>
            </w:r>
            <w:r>
              <w:rPr>
                <w:sz w:val="24"/>
                <w:szCs w:val="24"/>
              </w:rPr>
              <w:t>сдвига, системного кризиса, технологического разрыва</w:t>
            </w:r>
          </w:p>
          <w:p w:rsidR="003834E1" w:rsidRDefault="001804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и содержание государственной политики в структурном перевооружении, способы государственного управления.</w:t>
            </w:r>
          </w:p>
          <w:p w:rsidR="003834E1" w:rsidRDefault="001804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Реальное государственное инвестирование в технологическое развитие на уровне субъекта федера</w:t>
            </w:r>
            <w:r>
              <w:rPr>
                <w:sz w:val="24"/>
                <w:szCs w:val="24"/>
              </w:rPr>
              <w:t>ции, на местном уровне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4E1" w:rsidRDefault="001804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литературой, подготовка к разработке проекта технологического развития.</w:t>
            </w:r>
          </w:p>
        </w:tc>
      </w:tr>
      <w:tr w:rsidR="003834E1"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pStyle w:val="Default"/>
              <w:widowControl w:val="0"/>
            </w:pPr>
            <w:r>
              <w:t xml:space="preserve">Тема 4. </w:t>
            </w:r>
          </w:p>
          <w:p w:rsidR="003834E1" w:rsidRDefault="00180468">
            <w:pPr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Цикличность экономического развития.</w:t>
            </w:r>
          </w:p>
          <w:p w:rsidR="003834E1" w:rsidRDefault="003834E1">
            <w:pPr>
              <w:pStyle w:val="Default"/>
              <w:widowControl w:val="0"/>
            </w:pP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4E1" w:rsidRDefault="001804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Технологический и ресурсный потенциал региональной экономической системы. Формы и методы государственног</w:t>
            </w:r>
            <w:r>
              <w:rPr>
                <w:sz w:val="24"/>
                <w:szCs w:val="24"/>
              </w:rPr>
              <w:t xml:space="preserve">о регулирования циклической экономической активности, привлечение частных инвестиций в технологическое развитие. </w:t>
            </w:r>
          </w:p>
          <w:p w:rsidR="003834E1" w:rsidRDefault="001804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Нормативно-правовое обеспечение технологического развития в РФ.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4E1" w:rsidRDefault="001804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литературой, подготовка к разработке проекта технологического развити</w:t>
            </w:r>
            <w:r>
              <w:rPr>
                <w:sz w:val="24"/>
                <w:szCs w:val="24"/>
              </w:rPr>
              <w:t>я.</w:t>
            </w:r>
          </w:p>
        </w:tc>
      </w:tr>
    </w:tbl>
    <w:p w:rsidR="003834E1" w:rsidRDefault="003834E1">
      <w:pPr>
        <w:rPr>
          <w:b/>
          <w:sz w:val="28"/>
          <w:szCs w:val="28"/>
        </w:rPr>
      </w:pPr>
    </w:p>
    <w:p w:rsidR="003834E1" w:rsidRDefault="00180468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22367253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2"/>
    </w:p>
    <w:p w:rsidR="003834E1" w:rsidRDefault="003834E1">
      <w:pPr>
        <w:pStyle w:val="aa"/>
        <w:ind w:firstLine="709"/>
        <w:jc w:val="both"/>
        <w:rPr>
          <w:b w:val="0"/>
          <w:szCs w:val="28"/>
        </w:rPr>
      </w:pPr>
    </w:p>
    <w:p w:rsidR="003834E1" w:rsidRDefault="00180468">
      <w:pPr>
        <w:pStyle w:val="aa"/>
        <w:ind w:firstLine="709"/>
        <w:rPr>
          <w:bCs/>
          <w:szCs w:val="28"/>
        </w:rPr>
      </w:pPr>
      <w:r>
        <w:rPr>
          <w:bCs/>
          <w:szCs w:val="28"/>
        </w:rPr>
        <w:t>Примерный перечень вопросов для подготовки к контрольной работе</w:t>
      </w:r>
    </w:p>
    <w:p w:rsidR="003834E1" w:rsidRDefault="003834E1">
      <w:pPr>
        <w:pStyle w:val="aa"/>
        <w:ind w:firstLine="709"/>
        <w:jc w:val="both"/>
        <w:rPr>
          <w:b w:val="0"/>
          <w:szCs w:val="28"/>
        </w:rPr>
      </w:pPr>
    </w:p>
    <w:p w:rsidR="003834E1" w:rsidRDefault="00180468">
      <w:pPr>
        <w:pStyle w:val="aa"/>
        <w:numPr>
          <w:ilvl w:val="0"/>
          <w:numId w:val="11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 xml:space="preserve">Оценка эффективности участия государства в проекте технологического развития. </w:t>
      </w:r>
    </w:p>
    <w:p w:rsidR="003834E1" w:rsidRDefault="00180468">
      <w:pPr>
        <w:pStyle w:val="aa"/>
        <w:numPr>
          <w:ilvl w:val="0"/>
          <w:numId w:val="11"/>
        </w:numPr>
        <w:ind w:left="0" w:firstLine="710"/>
        <w:jc w:val="both"/>
        <w:rPr>
          <w:b w:val="0"/>
          <w:bCs/>
          <w:szCs w:val="28"/>
        </w:rPr>
      </w:pPr>
      <w:r>
        <w:rPr>
          <w:b w:val="0"/>
          <w:bCs/>
        </w:rPr>
        <w:t xml:space="preserve">Техническая </w:t>
      </w:r>
      <w:r>
        <w:rPr>
          <w:b w:val="0"/>
          <w:bCs/>
        </w:rPr>
        <w:t>политика государства на современном этапе</w:t>
      </w:r>
    </w:p>
    <w:p w:rsidR="003834E1" w:rsidRDefault="00180468">
      <w:pPr>
        <w:pStyle w:val="aa"/>
        <w:numPr>
          <w:ilvl w:val="0"/>
          <w:numId w:val="11"/>
        </w:numPr>
        <w:ind w:left="0" w:firstLine="710"/>
        <w:jc w:val="both"/>
        <w:rPr>
          <w:b w:val="0"/>
          <w:bCs/>
          <w:szCs w:val="28"/>
        </w:rPr>
      </w:pPr>
      <w:r>
        <w:rPr>
          <w:b w:val="0"/>
          <w:bCs/>
        </w:rPr>
        <w:t xml:space="preserve">Технологическая политика государства на современном этапе </w:t>
      </w:r>
    </w:p>
    <w:p w:rsidR="003834E1" w:rsidRDefault="00180468">
      <w:pPr>
        <w:pStyle w:val="aa"/>
        <w:numPr>
          <w:ilvl w:val="0"/>
          <w:numId w:val="11"/>
        </w:numPr>
        <w:ind w:left="0" w:firstLine="710"/>
        <w:jc w:val="both"/>
        <w:rPr>
          <w:b w:val="0"/>
          <w:bCs/>
          <w:szCs w:val="28"/>
        </w:rPr>
      </w:pPr>
      <w:r>
        <w:rPr>
          <w:b w:val="0"/>
          <w:bCs/>
        </w:rPr>
        <w:t xml:space="preserve">Взаимосвязь технической и технологической политики со стратегическим управлением </w:t>
      </w:r>
    </w:p>
    <w:p w:rsidR="003834E1" w:rsidRDefault="00180468">
      <w:pPr>
        <w:pStyle w:val="aa"/>
        <w:numPr>
          <w:ilvl w:val="0"/>
          <w:numId w:val="11"/>
        </w:numPr>
        <w:ind w:left="0" w:firstLine="710"/>
        <w:jc w:val="both"/>
        <w:rPr>
          <w:b w:val="0"/>
          <w:bCs/>
          <w:szCs w:val="28"/>
        </w:rPr>
      </w:pPr>
      <w:r>
        <w:rPr>
          <w:b w:val="0"/>
          <w:bCs/>
        </w:rPr>
        <w:t>Установление баланса между сильными и слабыми сторонами развития субъекта</w:t>
      </w:r>
      <w:r>
        <w:rPr>
          <w:b w:val="0"/>
          <w:bCs/>
        </w:rPr>
        <w:t xml:space="preserve"> федерации на основе совершенствования технической и технологической политики</w:t>
      </w:r>
      <w:r>
        <w:rPr>
          <w:b w:val="0"/>
          <w:bCs/>
          <w:szCs w:val="28"/>
        </w:rPr>
        <w:t xml:space="preserve"> </w:t>
      </w:r>
    </w:p>
    <w:p w:rsidR="003834E1" w:rsidRDefault="00180468">
      <w:pPr>
        <w:pStyle w:val="aa"/>
        <w:numPr>
          <w:ilvl w:val="0"/>
          <w:numId w:val="11"/>
        </w:numPr>
        <w:ind w:left="0" w:firstLine="710"/>
        <w:jc w:val="both"/>
        <w:rPr>
          <w:b w:val="0"/>
          <w:szCs w:val="28"/>
        </w:rPr>
      </w:pPr>
      <w:r>
        <w:rPr>
          <w:b w:val="0"/>
          <w:bCs/>
          <w:szCs w:val="28"/>
        </w:rPr>
        <w:t>Критерии оценки применимости технологий. Изменение критериев в</w:t>
      </w:r>
      <w:r>
        <w:rPr>
          <w:b w:val="0"/>
          <w:szCs w:val="28"/>
        </w:rPr>
        <w:t xml:space="preserve"> зависимости от этапа технологического развития </w:t>
      </w:r>
    </w:p>
    <w:p w:rsidR="003834E1" w:rsidRDefault="00180468">
      <w:pPr>
        <w:pStyle w:val="aa"/>
        <w:numPr>
          <w:ilvl w:val="0"/>
          <w:numId w:val="11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>Технологическая привлекательность субъекта федерации, отличие от т</w:t>
      </w:r>
      <w:r>
        <w:rPr>
          <w:b w:val="0"/>
          <w:szCs w:val="28"/>
        </w:rPr>
        <w:t>ехнологической привлекательности предприятия.</w:t>
      </w:r>
    </w:p>
    <w:p w:rsidR="003834E1" w:rsidRDefault="00180468">
      <w:pPr>
        <w:pStyle w:val="aa"/>
        <w:numPr>
          <w:ilvl w:val="0"/>
          <w:numId w:val="11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>Формы и методы управления технологической привлекательностью на разных уровнях государственного управления</w:t>
      </w:r>
    </w:p>
    <w:p w:rsidR="003834E1" w:rsidRDefault="00180468">
      <w:pPr>
        <w:pStyle w:val="aa"/>
        <w:numPr>
          <w:ilvl w:val="0"/>
          <w:numId w:val="11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>Финансирование технологий на макроуровне.</w:t>
      </w:r>
    </w:p>
    <w:p w:rsidR="003834E1" w:rsidRDefault="00180468">
      <w:pPr>
        <w:pStyle w:val="aa"/>
        <w:numPr>
          <w:ilvl w:val="0"/>
          <w:numId w:val="11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Внутренние источники финансирования технологий: государственн</w:t>
      </w:r>
      <w:r>
        <w:rPr>
          <w:b w:val="0"/>
          <w:szCs w:val="28"/>
        </w:rPr>
        <w:t xml:space="preserve">ые ассигнования, деловые сбережения и накопления домашних хозяйств. </w:t>
      </w:r>
    </w:p>
    <w:p w:rsidR="003834E1" w:rsidRDefault="00180468">
      <w:pPr>
        <w:pStyle w:val="aa"/>
        <w:numPr>
          <w:ilvl w:val="0"/>
          <w:numId w:val="11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>Внешние источники финансирования технологий: иностранные инвестиции и репатриация вывезенного капитала.</w:t>
      </w:r>
    </w:p>
    <w:p w:rsidR="003834E1" w:rsidRDefault="00180468">
      <w:pPr>
        <w:pStyle w:val="aa"/>
        <w:numPr>
          <w:ilvl w:val="0"/>
          <w:numId w:val="11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>Управление изменениями в ходе реализации технологического перевооружения: формы, ме</w:t>
      </w:r>
      <w:r>
        <w:rPr>
          <w:b w:val="0"/>
          <w:szCs w:val="28"/>
        </w:rPr>
        <w:t>тоды и возможности государства.</w:t>
      </w:r>
    </w:p>
    <w:p w:rsidR="003834E1" w:rsidRDefault="00180468">
      <w:pPr>
        <w:pStyle w:val="aa"/>
        <w:numPr>
          <w:ilvl w:val="0"/>
          <w:numId w:val="11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>Системный подход и интеграция стимулирующих мер государства в области привлечения ресурсов в технологическое развитие: национальный и региональный уровень.</w:t>
      </w:r>
    </w:p>
    <w:p w:rsidR="003834E1" w:rsidRDefault="00180468">
      <w:pPr>
        <w:pStyle w:val="aa"/>
        <w:numPr>
          <w:ilvl w:val="0"/>
          <w:numId w:val="11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>Основополагающие нормативные правовые акты Российской Федерации в те</w:t>
      </w:r>
      <w:r>
        <w:rPr>
          <w:b w:val="0"/>
          <w:szCs w:val="28"/>
        </w:rPr>
        <w:t xml:space="preserve">хнологической сфере. </w:t>
      </w:r>
    </w:p>
    <w:p w:rsidR="003834E1" w:rsidRDefault="00180468">
      <w:pPr>
        <w:pStyle w:val="aa"/>
        <w:numPr>
          <w:ilvl w:val="0"/>
          <w:numId w:val="11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>Институциональные методы государственного стимулирования технологического развития</w:t>
      </w:r>
    </w:p>
    <w:p w:rsidR="003834E1" w:rsidRDefault="00180468">
      <w:pPr>
        <w:pStyle w:val="aa"/>
        <w:numPr>
          <w:ilvl w:val="0"/>
          <w:numId w:val="11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>Обоснование необходимости перехода от экстенсивной формы технологического развития к интенсивно</w:t>
      </w:r>
      <w:r>
        <w:rPr>
          <w:b w:val="0"/>
          <w:szCs w:val="28"/>
        </w:rPr>
        <w:tab/>
        <w:t>й</w:t>
      </w:r>
    </w:p>
    <w:p w:rsidR="003834E1" w:rsidRDefault="00180468">
      <w:pPr>
        <w:pStyle w:val="aa"/>
        <w:numPr>
          <w:ilvl w:val="0"/>
          <w:numId w:val="11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>Организационно-административные и информационно-метод</w:t>
      </w:r>
      <w:r>
        <w:rPr>
          <w:b w:val="0"/>
          <w:szCs w:val="28"/>
        </w:rPr>
        <w:t>ические методы государственного стимулирования технологического развития</w:t>
      </w:r>
    </w:p>
    <w:p w:rsidR="003834E1" w:rsidRDefault="00180468">
      <w:pPr>
        <w:pStyle w:val="aa"/>
        <w:numPr>
          <w:ilvl w:val="0"/>
          <w:numId w:val="11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>Традиционная (каскадная) модель управления технологическим развитием в РФ</w:t>
      </w:r>
    </w:p>
    <w:p w:rsidR="003834E1" w:rsidRDefault="00180468">
      <w:pPr>
        <w:pStyle w:val="aa"/>
        <w:numPr>
          <w:ilvl w:val="0"/>
          <w:numId w:val="11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 xml:space="preserve">Проблемы и возможности управления технологическим развитием: региональный и отраслевой аспекты </w:t>
      </w:r>
    </w:p>
    <w:p w:rsidR="003834E1" w:rsidRDefault="00180468">
      <w:pPr>
        <w:pStyle w:val="aa"/>
        <w:numPr>
          <w:ilvl w:val="0"/>
          <w:numId w:val="11"/>
        </w:numPr>
        <w:ind w:left="0" w:firstLine="710"/>
        <w:jc w:val="both"/>
        <w:rPr>
          <w:b w:val="0"/>
          <w:szCs w:val="28"/>
        </w:rPr>
      </w:pPr>
      <w:r>
        <w:rPr>
          <w:b w:val="0"/>
          <w:szCs w:val="28"/>
        </w:rPr>
        <w:t>Основные норм</w:t>
      </w:r>
      <w:r>
        <w:rPr>
          <w:b w:val="0"/>
          <w:szCs w:val="28"/>
        </w:rPr>
        <w:t>ативные документы для управления технологическим развитием.</w:t>
      </w:r>
    </w:p>
    <w:p w:rsidR="003834E1" w:rsidRDefault="003834E1">
      <w:pPr>
        <w:pStyle w:val="af0"/>
        <w:spacing w:after="0"/>
      </w:pPr>
    </w:p>
    <w:p w:rsidR="003834E1" w:rsidRDefault="00180468">
      <w:pPr>
        <w:pStyle w:val="aa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3834E1" w:rsidRDefault="003834E1">
      <w:pPr>
        <w:pStyle w:val="af0"/>
      </w:pPr>
    </w:p>
    <w:p w:rsidR="003834E1" w:rsidRDefault="00180468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2236725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Фонд оценочных средств для проведения промежуточной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аттестации обучающихся по дисциплине</w:t>
      </w:r>
      <w:bookmarkEnd w:id="13"/>
    </w:p>
    <w:p w:rsidR="003834E1" w:rsidRDefault="00180468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</w:t>
      </w:r>
      <w:r>
        <w:rPr>
          <w:sz w:val="28"/>
          <w:szCs w:val="28"/>
        </w:rPr>
        <w:t>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3834E1" w:rsidRDefault="003834E1">
      <w:pPr>
        <w:ind w:firstLine="709"/>
        <w:jc w:val="both"/>
        <w:rPr>
          <w:sz w:val="28"/>
          <w:szCs w:val="28"/>
        </w:rPr>
      </w:pPr>
    </w:p>
    <w:p w:rsidR="003834E1" w:rsidRDefault="001804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2021 года приема</w:t>
      </w:r>
    </w:p>
    <w:tbl>
      <w:tblPr>
        <w:tblStyle w:val="aff"/>
        <w:tblW w:w="10195" w:type="dxa"/>
        <w:tblLayout w:type="fixed"/>
        <w:tblLook w:val="04A0" w:firstRow="1" w:lastRow="0" w:firstColumn="1" w:lastColumn="0" w:noHBand="0" w:noVBand="1"/>
      </w:tblPr>
      <w:tblGrid>
        <w:gridCol w:w="2266"/>
        <w:gridCol w:w="2410"/>
        <w:gridCol w:w="2757"/>
        <w:gridCol w:w="2762"/>
      </w:tblGrid>
      <w:tr w:rsidR="003834E1">
        <w:tc>
          <w:tcPr>
            <w:tcW w:w="2265" w:type="dxa"/>
          </w:tcPr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индикаторов достижения компетенции </w:t>
            </w:r>
          </w:p>
        </w:tc>
        <w:tc>
          <w:tcPr>
            <w:tcW w:w="2757" w:type="dxa"/>
          </w:tcPr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62" w:type="dxa"/>
          </w:tcPr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Типовые контрольные задания</w:t>
            </w:r>
          </w:p>
        </w:tc>
      </w:tr>
      <w:tr w:rsidR="003834E1">
        <w:tc>
          <w:tcPr>
            <w:tcW w:w="2265" w:type="dxa"/>
            <w:vMerge w:val="restart"/>
          </w:tcPr>
          <w:p w:rsidR="003834E1" w:rsidRDefault="001804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ПКП-1 Способность определять цели, задачи, приоритеты и оценивать ресурсы профессиональн</w:t>
            </w:r>
            <w:r>
              <w:rPr>
                <w:sz w:val="22"/>
                <w:szCs w:val="22"/>
              </w:rPr>
              <w:t xml:space="preserve">ой </w:t>
            </w:r>
            <w:r>
              <w:rPr>
                <w:sz w:val="22"/>
                <w:szCs w:val="22"/>
              </w:rPr>
              <w:lastRenderedPageBreak/>
              <w:t>деятельности, обеспечивать эффективное и результативное исполнение принятых решений на всех уровнях государственного и муниципального управления</w:t>
            </w:r>
          </w:p>
        </w:tc>
        <w:tc>
          <w:tcPr>
            <w:tcW w:w="2410" w:type="dxa"/>
          </w:tcPr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 Демонстрирует знания основных методов и инструментов, используемых для </w:t>
            </w:r>
            <w:r>
              <w:rPr>
                <w:sz w:val="22"/>
                <w:szCs w:val="22"/>
              </w:rPr>
              <w:lastRenderedPageBreak/>
              <w:t>определения цели, задачи, приорите</w:t>
            </w:r>
            <w:r>
              <w:rPr>
                <w:sz w:val="22"/>
                <w:szCs w:val="22"/>
              </w:rPr>
              <w:t>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2757" w:type="dxa"/>
          </w:tcPr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Знать</w:t>
            </w:r>
            <w:r>
              <w:rPr>
                <w:sz w:val="22"/>
                <w:szCs w:val="22"/>
              </w:rPr>
              <w:t>:</w:t>
            </w:r>
          </w:p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методы, инструменты формирования целей, задач и приоритетов в </w:t>
            </w:r>
            <w:r>
              <w:rPr>
                <w:sz w:val="22"/>
                <w:szCs w:val="22"/>
              </w:rPr>
              <w:t xml:space="preserve">зависимости от </w:t>
            </w:r>
            <w:r>
              <w:rPr>
                <w:sz w:val="22"/>
                <w:szCs w:val="22"/>
              </w:rPr>
              <w:lastRenderedPageBreak/>
              <w:t>имеющихся в распоряжении органов государственной власти ресурсов.</w:t>
            </w:r>
            <w:r>
              <w:rPr>
                <w:sz w:val="22"/>
                <w:szCs w:val="22"/>
                <w:lang w:bidi="ru-RU"/>
              </w:rPr>
              <w:t xml:space="preserve"> </w:t>
            </w:r>
          </w:p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bidi="ru-RU"/>
              </w:rPr>
              <w:t xml:space="preserve">применять методы и инструменты </w:t>
            </w:r>
            <w:r>
              <w:rPr>
                <w:sz w:val="22"/>
                <w:szCs w:val="22"/>
              </w:rPr>
              <w:t>планирование, организации</w:t>
            </w:r>
            <w:r>
              <w:rPr>
                <w:sz w:val="22"/>
                <w:szCs w:val="22"/>
                <w:lang w:bidi="ru-RU"/>
              </w:rPr>
              <w:t xml:space="preserve"> и мониторинга ресурсов с зависимости от поставленной перед органом государственной и муниципальной власти цел</w:t>
            </w:r>
            <w:r>
              <w:rPr>
                <w:sz w:val="22"/>
                <w:szCs w:val="22"/>
                <w:lang w:bidi="ru-RU"/>
              </w:rPr>
              <w:t>и.</w:t>
            </w:r>
          </w:p>
        </w:tc>
        <w:tc>
          <w:tcPr>
            <w:tcW w:w="2762" w:type="dxa"/>
          </w:tcPr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Предложите мероприятия, направленные на последовательное достижение цели повышения </w:t>
            </w:r>
            <w:proofErr w:type="spellStart"/>
            <w:r>
              <w:rPr>
                <w:sz w:val="22"/>
                <w:szCs w:val="22"/>
              </w:rPr>
              <w:lastRenderedPageBreak/>
              <w:t>энергоэффективности</w:t>
            </w:r>
            <w:proofErr w:type="spellEnd"/>
            <w:r>
              <w:rPr>
                <w:sz w:val="22"/>
                <w:szCs w:val="22"/>
              </w:rPr>
              <w:t xml:space="preserve"> региона в рамках национального проекта и «Стратегии развития энергетики РФ 2035». Какова последовательность осуществления предложенных мероприятий? Как м</w:t>
            </w:r>
            <w:r>
              <w:rPr>
                <w:sz w:val="22"/>
                <w:szCs w:val="22"/>
              </w:rPr>
              <w:t xml:space="preserve">ожно оценить эффективность и результативность предложений? В чем в данном случае разница между категориями «эффективность» и «результативность»? </w:t>
            </w:r>
          </w:p>
        </w:tc>
      </w:tr>
      <w:tr w:rsidR="003834E1">
        <w:tc>
          <w:tcPr>
            <w:tcW w:w="2265" w:type="dxa"/>
            <w:vMerge/>
          </w:tcPr>
          <w:p w:rsidR="003834E1" w:rsidRDefault="003834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2.Осуществляет выбор методов и инструментов для принятия управленческих решений и решения аналитических зада</w:t>
            </w:r>
            <w:r>
              <w:rPr>
                <w:sz w:val="22"/>
                <w:szCs w:val="22"/>
              </w:rPr>
              <w:t>ч в определении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2757" w:type="dxa"/>
          </w:tcPr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</w:t>
            </w:r>
          </w:p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возможности и ограничени</w:t>
            </w:r>
            <w:r>
              <w:rPr>
                <w:sz w:val="22"/>
                <w:szCs w:val="22"/>
              </w:rPr>
              <w:t>я в применении того или иного метода и инструмента принятия управленческого решения.</w:t>
            </w:r>
          </w:p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применять аналитический аппарат и инструментальные средства при выборе того или иного метода и инструмента принятия управленческого решения на государственном или м</w:t>
            </w:r>
            <w:r>
              <w:rPr>
                <w:sz w:val="22"/>
                <w:szCs w:val="22"/>
              </w:rPr>
              <w:t>униципальном уровне.</w:t>
            </w:r>
          </w:p>
        </w:tc>
        <w:tc>
          <w:tcPr>
            <w:tcW w:w="2762" w:type="dxa"/>
          </w:tcPr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Сформулируйте и обоснуйте применение нового управленческого инструмента или порядка управленческих действий, который, на Ваш взгляд, позволил более эффективно достигать поставленных на национальном уровне целей развития региона? Какие,</w:t>
            </w:r>
            <w:r>
              <w:rPr>
                <w:sz w:val="22"/>
                <w:szCs w:val="22"/>
              </w:rPr>
              <w:t xml:space="preserve"> на Ваш взгляд, апробированные управленческие инструментальные средства следует внедрить в практику управления развитием региона? Что препятствует их внедрению? На чем сконцентрировать управленческие усилия?</w:t>
            </w:r>
          </w:p>
        </w:tc>
      </w:tr>
      <w:tr w:rsidR="003834E1">
        <w:trPr>
          <w:trHeight w:val="7471"/>
        </w:trPr>
        <w:tc>
          <w:tcPr>
            <w:tcW w:w="2265" w:type="dxa"/>
            <w:vMerge/>
          </w:tcPr>
          <w:p w:rsidR="003834E1" w:rsidRDefault="003834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Владеет навыками использования современных </w:t>
            </w:r>
            <w:r>
              <w:rPr>
                <w:sz w:val="22"/>
                <w:szCs w:val="22"/>
              </w:rPr>
              <w:t>методов и инструментов для   сбора, обобщения, анализа информации, необходимой для решения аналитических задач в определении целей, задач, приоритетов и оценки ресурсов профессиональной деятельности, обеспечения эффективного и результативного исполнения пр</w:t>
            </w:r>
            <w:r>
              <w:rPr>
                <w:sz w:val="22"/>
                <w:szCs w:val="22"/>
              </w:rPr>
              <w:t>инятых решений на всех уровнях государственного и муниципального управления.</w:t>
            </w:r>
          </w:p>
        </w:tc>
        <w:tc>
          <w:tcPr>
            <w:tcW w:w="2757" w:type="dxa"/>
          </w:tcPr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Знать: </w:t>
            </w:r>
          </w:p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современные методы и инструменты для сбора, обобщения, анализа информации при решении аналитических задач, как части процесса принятия управленческих решений, относящихся </w:t>
            </w:r>
            <w:r>
              <w:rPr>
                <w:sz w:val="22"/>
                <w:szCs w:val="22"/>
              </w:rPr>
              <w:t>к профессиональной деятельности государственного служащего.</w:t>
            </w:r>
          </w:p>
          <w:p w:rsidR="003834E1" w:rsidRDefault="00180468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</w:p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применять соответствующие методы и инструменты сбора, обобщения, анализа информации в части принятия управленческих решений, относящихся к профессиональной деятельности государственного </w:t>
            </w:r>
            <w:r>
              <w:rPr>
                <w:sz w:val="22"/>
                <w:szCs w:val="22"/>
              </w:rPr>
              <w:t>служащего.</w:t>
            </w:r>
          </w:p>
        </w:tc>
        <w:tc>
          <w:tcPr>
            <w:tcW w:w="2762" w:type="dxa"/>
          </w:tcPr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Предложите свой порядок сбора, обобщения, </w:t>
            </w:r>
            <w:proofErr w:type="gramStart"/>
            <w:r>
              <w:rPr>
                <w:sz w:val="22"/>
                <w:szCs w:val="22"/>
              </w:rPr>
              <w:t>анализа информации</w:t>
            </w:r>
            <w:proofErr w:type="gramEnd"/>
            <w:r>
              <w:rPr>
                <w:sz w:val="22"/>
                <w:szCs w:val="22"/>
              </w:rPr>
              <w:t xml:space="preserve"> который целесообразно применить в рамках достижения цели, поставленной в Национальном проекте? Следует ли этот порядок отразить в государственном стандарте? Следует ли разработать мето</w:t>
            </w:r>
            <w:r>
              <w:rPr>
                <w:sz w:val="22"/>
                <w:szCs w:val="22"/>
              </w:rPr>
              <w:t xml:space="preserve">дику внедрения? Что нужно обязательно учесть в новом механизме?  в виде презентации демонстрирующие взаимную </w:t>
            </w:r>
            <w:proofErr w:type="gramStart"/>
            <w:r>
              <w:rPr>
                <w:sz w:val="22"/>
                <w:szCs w:val="22"/>
              </w:rPr>
              <w:t>выгодность  от</w:t>
            </w:r>
            <w:proofErr w:type="gramEnd"/>
            <w:r>
              <w:rPr>
                <w:sz w:val="22"/>
                <w:szCs w:val="22"/>
              </w:rPr>
              <w:t xml:space="preserve"> сотрудничества  органов государственной власти на уровне субъектов федерации с зарубежным партером в области энергетики. Какие, на В</w:t>
            </w:r>
            <w:r>
              <w:rPr>
                <w:sz w:val="22"/>
                <w:szCs w:val="22"/>
              </w:rPr>
              <w:t xml:space="preserve">аш взгляд, критерии </w:t>
            </w:r>
            <w:proofErr w:type="spellStart"/>
            <w:proofErr w:type="gramStart"/>
            <w:r>
              <w:rPr>
                <w:sz w:val="22"/>
                <w:szCs w:val="22"/>
              </w:rPr>
              <w:t>эффек-тивности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взаимной выгоды следует разработать? Следует ли их рассматривать </w:t>
            </w:r>
            <w:proofErr w:type="gramStart"/>
            <w:r>
              <w:rPr>
                <w:sz w:val="22"/>
                <w:szCs w:val="22"/>
              </w:rPr>
              <w:t>как  типовые</w:t>
            </w:r>
            <w:proofErr w:type="gramEnd"/>
            <w:r>
              <w:rPr>
                <w:sz w:val="22"/>
                <w:szCs w:val="22"/>
              </w:rPr>
              <w:t xml:space="preserve">? Следует ли для этого разрабатывать обязательные регламентирующие документы? Если да, то какие? </w:t>
            </w:r>
          </w:p>
        </w:tc>
      </w:tr>
      <w:tr w:rsidR="003834E1">
        <w:tc>
          <w:tcPr>
            <w:tcW w:w="2265" w:type="dxa"/>
            <w:vMerge w:val="restart"/>
          </w:tcPr>
          <w:p w:rsidR="003834E1" w:rsidRDefault="001804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ОПК-2 Способен разрабатывать и реализовыват</w:t>
            </w:r>
            <w:r>
              <w:rPr>
                <w:sz w:val="22"/>
                <w:szCs w:val="22"/>
              </w:rPr>
              <w:t>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социально-экономических процессов.</w:t>
            </w:r>
          </w:p>
        </w:tc>
        <w:tc>
          <w:tcPr>
            <w:tcW w:w="2410" w:type="dxa"/>
          </w:tcPr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1.Находит организационно-управленческие решения, оценивает ре</w:t>
            </w:r>
            <w:r>
              <w:rPr>
                <w:sz w:val="22"/>
                <w:szCs w:val="22"/>
              </w:rPr>
              <w:t xml:space="preserve">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результата. </w:t>
            </w:r>
          </w:p>
        </w:tc>
        <w:tc>
          <w:tcPr>
            <w:tcW w:w="2757" w:type="dxa"/>
          </w:tcPr>
          <w:p w:rsidR="003834E1" w:rsidRDefault="0018046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Знать:</w:t>
            </w:r>
          </w:p>
          <w:p w:rsidR="003834E1" w:rsidRDefault="001804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понятия, используемые при управление технологическим развит</w:t>
            </w:r>
            <w:r>
              <w:rPr>
                <w:sz w:val="22"/>
                <w:szCs w:val="22"/>
              </w:rPr>
              <w:t xml:space="preserve">ием; </w:t>
            </w:r>
          </w:p>
          <w:p w:rsidR="003834E1" w:rsidRDefault="0018046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</w:p>
          <w:p w:rsidR="003834E1" w:rsidRDefault="001804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проводить анализ технологического развития внутри конкретной страны с позиций социальной значимости принимаемых решений;</w:t>
            </w:r>
          </w:p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нести ответственность за социально значимые решения в области технологического развития;</w:t>
            </w:r>
          </w:p>
        </w:tc>
        <w:tc>
          <w:tcPr>
            <w:tcW w:w="2762" w:type="dxa"/>
          </w:tcPr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Проанализируйте и охарактериз</w:t>
            </w:r>
            <w:r>
              <w:rPr>
                <w:sz w:val="22"/>
                <w:szCs w:val="22"/>
                <w:lang w:eastAsia="en-US"/>
              </w:rPr>
              <w:t>уйте результаты программ развития инноваций, проводимой исполнительными органами власти в последние 10 лет.</w:t>
            </w:r>
          </w:p>
        </w:tc>
      </w:tr>
      <w:tr w:rsidR="003834E1">
        <w:tc>
          <w:tcPr>
            <w:tcW w:w="2265" w:type="dxa"/>
            <w:vMerge/>
          </w:tcPr>
          <w:p w:rsidR="003834E1" w:rsidRDefault="003834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Демонстрирует знания основных методов обеспечения контрольно-надзорной </w:t>
            </w:r>
            <w:r>
              <w:rPr>
                <w:sz w:val="22"/>
                <w:szCs w:val="22"/>
              </w:rPr>
              <w:lastRenderedPageBreak/>
              <w:t xml:space="preserve">деятельности и оценки их последствий. </w:t>
            </w:r>
          </w:p>
        </w:tc>
        <w:tc>
          <w:tcPr>
            <w:tcW w:w="2757" w:type="dxa"/>
          </w:tcPr>
          <w:p w:rsidR="003834E1" w:rsidRDefault="0018046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Знать:</w:t>
            </w:r>
          </w:p>
          <w:p w:rsidR="003834E1" w:rsidRDefault="001804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систему, структуру и </w:t>
            </w:r>
            <w:r>
              <w:rPr>
                <w:sz w:val="22"/>
                <w:szCs w:val="22"/>
              </w:rPr>
              <w:t xml:space="preserve">полномочия органов государственной власти, </w:t>
            </w:r>
            <w:r>
              <w:rPr>
                <w:sz w:val="22"/>
                <w:szCs w:val="22"/>
              </w:rPr>
              <w:lastRenderedPageBreak/>
              <w:t>осуществляющих контрольно-надзорную деятельность в сфере технологического развития</w:t>
            </w:r>
          </w:p>
          <w:p w:rsidR="003834E1" w:rsidRDefault="0018046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</w:p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разрабатывать, принимать и реализовывать управленческие решения в сфере контроля и надзора в области технологического разви</w:t>
            </w:r>
            <w:r>
              <w:rPr>
                <w:sz w:val="22"/>
                <w:szCs w:val="22"/>
              </w:rPr>
              <w:t>тия</w:t>
            </w:r>
          </w:p>
        </w:tc>
        <w:tc>
          <w:tcPr>
            <w:tcW w:w="2762" w:type="dxa"/>
          </w:tcPr>
          <w:p w:rsidR="003834E1" w:rsidRDefault="001804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На основе материалов из открытых источников представьте информацию по выявленным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нарушениям и пресечению завышения цен на товары и услуги в результате сговора, недобросовестной конкуренции и т.д. </w:t>
            </w:r>
          </w:p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Необходимо охарактеризовать принятые меры, наложенные с</w:t>
            </w:r>
            <w:r>
              <w:rPr>
                <w:sz w:val="22"/>
                <w:szCs w:val="22"/>
                <w:lang w:eastAsia="en-US"/>
              </w:rPr>
              <w:t>анкции и достигнутые результаты. На основе проведенного анализа предложите мероприятия по совершенствованию антимонопольного регулирования в РФ.</w:t>
            </w:r>
          </w:p>
        </w:tc>
      </w:tr>
      <w:tr w:rsidR="003834E1">
        <w:tc>
          <w:tcPr>
            <w:tcW w:w="2265" w:type="dxa"/>
            <w:vMerge/>
          </w:tcPr>
          <w:p w:rsidR="003834E1" w:rsidRDefault="003834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3834E1" w:rsidRDefault="00180468">
            <w:pPr>
              <w:jc w:val="both"/>
              <w:rPr>
                <w:strike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3. Руководствуется навыками системного подхода к разработке и реализации управленческого решения, а также к п</w:t>
            </w:r>
            <w:r>
              <w:rPr>
                <w:sz w:val="22"/>
                <w:szCs w:val="22"/>
              </w:rPr>
              <w:t>оиску, оценке и выбору альтернатив и экспертной оценки реальных управленческих ситуаций.</w:t>
            </w:r>
          </w:p>
        </w:tc>
        <w:tc>
          <w:tcPr>
            <w:tcW w:w="2757" w:type="dxa"/>
          </w:tcPr>
          <w:p w:rsidR="003834E1" w:rsidRDefault="0018046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Знать:</w:t>
            </w:r>
          </w:p>
          <w:p w:rsidR="003834E1" w:rsidRDefault="001804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понятия и структуру программ и проектов технологического развития Российской Федерации; </w:t>
            </w:r>
          </w:p>
          <w:p w:rsidR="003834E1" w:rsidRDefault="0018046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</w:p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находить управленческие решения с учетом специфики технологическ</w:t>
            </w:r>
            <w:r>
              <w:rPr>
                <w:sz w:val="22"/>
                <w:szCs w:val="22"/>
              </w:rPr>
              <w:t>ого развития.</w:t>
            </w:r>
          </w:p>
        </w:tc>
        <w:tc>
          <w:tcPr>
            <w:tcW w:w="2762" w:type="dxa"/>
          </w:tcPr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Проанализируйте и охарактеризуйте результаты программ технологического развития РФ, проводимой исполнительными органами власти в последние 10 лет, и дайте самостоятельную оценку поставленным целям и достигнутым результатам.</w:t>
            </w:r>
          </w:p>
        </w:tc>
      </w:tr>
    </w:tbl>
    <w:p w:rsidR="003834E1" w:rsidRDefault="003834E1">
      <w:pPr>
        <w:ind w:firstLine="709"/>
        <w:jc w:val="both"/>
        <w:rPr>
          <w:sz w:val="28"/>
          <w:szCs w:val="28"/>
        </w:rPr>
      </w:pPr>
    </w:p>
    <w:p w:rsidR="003834E1" w:rsidRDefault="00180468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2022 года приема и далее </w:t>
      </w:r>
    </w:p>
    <w:tbl>
      <w:tblPr>
        <w:tblStyle w:val="aff"/>
        <w:tblW w:w="10195" w:type="dxa"/>
        <w:tblLayout w:type="fixed"/>
        <w:tblLook w:val="04A0" w:firstRow="1" w:lastRow="0" w:firstColumn="1" w:lastColumn="0" w:noHBand="0" w:noVBand="1"/>
      </w:tblPr>
      <w:tblGrid>
        <w:gridCol w:w="2408"/>
        <w:gridCol w:w="2690"/>
        <w:gridCol w:w="2335"/>
        <w:gridCol w:w="2762"/>
      </w:tblGrid>
      <w:tr w:rsidR="003834E1">
        <w:tc>
          <w:tcPr>
            <w:tcW w:w="2407" w:type="dxa"/>
          </w:tcPr>
          <w:p w:rsidR="003834E1" w:rsidRDefault="001804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690" w:type="dxa"/>
          </w:tcPr>
          <w:p w:rsidR="003834E1" w:rsidRDefault="001804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335" w:type="dxa"/>
          </w:tcPr>
          <w:p w:rsidR="003834E1" w:rsidRDefault="001804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762" w:type="dxa"/>
          </w:tcPr>
          <w:p w:rsidR="003834E1" w:rsidRDefault="001804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3834E1">
        <w:tc>
          <w:tcPr>
            <w:tcW w:w="2407" w:type="dxa"/>
            <w:vMerge w:val="restart"/>
          </w:tcPr>
          <w:p w:rsidR="003834E1" w:rsidRDefault="00180468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ПКП-3 Способность к использова</w:t>
            </w:r>
            <w:r>
              <w:rPr>
                <w:sz w:val="24"/>
                <w:szCs w:val="24"/>
              </w:rPr>
              <w:t xml:space="preserve">нию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</w:t>
            </w:r>
            <w:r>
              <w:rPr>
                <w:sz w:val="24"/>
                <w:szCs w:val="24"/>
              </w:rPr>
              <w:lastRenderedPageBreak/>
              <w:t>Российской Федерации, муниципальных образов</w:t>
            </w:r>
            <w:r>
              <w:rPr>
                <w:sz w:val="24"/>
                <w:szCs w:val="24"/>
              </w:rPr>
              <w:t>аний, отраслей экономики и социальной сферы</w:t>
            </w:r>
          </w:p>
        </w:tc>
        <w:tc>
          <w:tcPr>
            <w:tcW w:w="2690" w:type="dxa"/>
          </w:tcPr>
          <w:p w:rsidR="003834E1" w:rsidRDefault="00180468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1. 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</w:t>
            </w:r>
            <w:r>
              <w:rPr>
                <w:sz w:val="24"/>
                <w:szCs w:val="24"/>
              </w:rPr>
              <w:t xml:space="preserve">го развития страны, субъектов Российской Федерации, </w:t>
            </w:r>
            <w:r>
              <w:rPr>
                <w:sz w:val="24"/>
                <w:szCs w:val="24"/>
              </w:rPr>
              <w:lastRenderedPageBreak/>
              <w:t>муниципальных образований, отраслей экономики и социальной сферы.</w:t>
            </w:r>
          </w:p>
        </w:tc>
        <w:tc>
          <w:tcPr>
            <w:tcW w:w="2335" w:type="dxa"/>
          </w:tcPr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Знать</w:t>
            </w:r>
            <w:r>
              <w:rPr>
                <w:sz w:val="22"/>
                <w:szCs w:val="22"/>
              </w:rPr>
              <w:t>:</w:t>
            </w:r>
          </w:p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современные методики и управленческие инструменты, направленные на ускорение технологического развития субъектов   Российской Федер</w:t>
            </w:r>
            <w:r>
              <w:rPr>
                <w:sz w:val="22"/>
                <w:szCs w:val="22"/>
              </w:rPr>
              <w:t xml:space="preserve">ации и муниципальных образований. </w:t>
            </w:r>
          </w:p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</w:t>
            </w:r>
          </w:p>
          <w:p w:rsidR="003834E1" w:rsidRDefault="00180468">
            <w:pPr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выбирать и применять соответствующий методический инструментарий при </w:t>
            </w:r>
            <w:r>
              <w:rPr>
                <w:sz w:val="22"/>
                <w:szCs w:val="22"/>
              </w:rPr>
              <w:lastRenderedPageBreak/>
              <w:t xml:space="preserve">решении задач технологического развития страны, субъектов Российской Федерации и муниципальных образований, отраслей экономики и социальной сферы. </w:t>
            </w:r>
          </w:p>
        </w:tc>
        <w:tc>
          <w:tcPr>
            <w:tcW w:w="2762" w:type="dxa"/>
          </w:tcPr>
          <w:p w:rsidR="003834E1" w:rsidRDefault="00180468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Проанализируйте структуру паспортов про</w:t>
            </w:r>
            <w:r>
              <w:rPr>
                <w:sz w:val="24"/>
                <w:szCs w:val="24"/>
              </w:rPr>
              <w:t>ектов, входящих в национальный проект «Наука и университеты». Какие проблемы вы можете выделить в реализации программы? На чем необходимо сконцентрировать управленческие усилия?</w:t>
            </w:r>
          </w:p>
        </w:tc>
      </w:tr>
      <w:tr w:rsidR="003834E1">
        <w:tc>
          <w:tcPr>
            <w:tcW w:w="2407" w:type="dxa"/>
            <w:vMerge/>
          </w:tcPr>
          <w:p w:rsidR="003834E1" w:rsidRDefault="003834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0" w:type="dxa"/>
          </w:tcPr>
          <w:p w:rsidR="003834E1" w:rsidRDefault="00180468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2. Обладает знаниями в сфере инструментов качественного и количественного </w:t>
            </w:r>
            <w:r>
              <w:rPr>
                <w:sz w:val="24"/>
                <w:szCs w:val="24"/>
              </w:rPr>
              <w:t>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сферы.</w:t>
            </w:r>
          </w:p>
        </w:tc>
        <w:tc>
          <w:tcPr>
            <w:tcW w:w="2335" w:type="dxa"/>
          </w:tcPr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</w:t>
            </w:r>
            <w:r>
              <w:rPr>
                <w:b/>
                <w:bCs/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: </w:t>
            </w:r>
          </w:p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инструменты качественного и количественного анализа при оценке результатов работы органов государственного Российской Федерации и муниципального управления муниципальных образований.</w:t>
            </w:r>
          </w:p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3834E1" w:rsidRDefault="00180468">
            <w:pPr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применять и обосновывать правильность использования управленч</w:t>
            </w:r>
            <w:r>
              <w:rPr>
                <w:sz w:val="22"/>
                <w:szCs w:val="22"/>
              </w:rPr>
              <w:t>еские методики и инструменты в целях ускоренного технологического развития субъектов Российской Федерации и муниципальных образований, отраслей экономики и социальной сферы.</w:t>
            </w:r>
          </w:p>
        </w:tc>
        <w:tc>
          <w:tcPr>
            <w:tcW w:w="2762" w:type="dxa"/>
          </w:tcPr>
          <w:p w:rsidR="003834E1" w:rsidRDefault="00180468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Проанализируйте структуру паспортов проектов, входящих в национальную программу «Ц</w:t>
            </w:r>
            <w:r>
              <w:rPr>
                <w:sz w:val="24"/>
                <w:szCs w:val="24"/>
              </w:rPr>
              <w:t>ифровая экономика». Какие проблемы вы можете выделить в реализации программы? На чем необходимо сконцентрировать управленческие усилия?</w:t>
            </w:r>
          </w:p>
        </w:tc>
      </w:tr>
      <w:tr w:rsidR="003834E1">
        <w:tc>
          <w:tcPr>
            <w:tcW w:w="2407" w:type="dxa"/>
            <w:vMerge w:val="restart"/>
          </w:tcPr>
          <w:p w:rsidR="003834E1" w:rsidRDefault="00180468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4"/>
                <w:szCs w:val="24"/>
              </w:rPr>
              <w:t xml:space="preserve">ПКП-5 </w:t>
            </w:r>
            <w:r>
              <w:rPr>
                <w:rFonts w:eastAsia="Calibri"/>
                <w:sz w:val="22"/>
                <w:szCs w:val="22"/>
              </w:rPr>
              <w:t>Способность применять современные инструменты и методы, позволяющие обеспечивать   устойчивое развитие социально-</w:t>
            </w:r>
            <w:r>
              <w:rPr>
                <w:rFonts w:eastAsia="Calibri"/>
                <w:sz w:val="22"/>
                <w:szCs w:val="22"/>
              </w:rPr>
              <w:t>экономической системы, стимулирование экономического развития и роста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0" w:type="dxa"/>
          </w:tcPr>
          <w:p w:rsidR="003834E1" w:rsidRDefault="00180468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2"/>
                <w:szCs w:val="22"/>
              </w:rPr>
              <w:t>1.Демонстрирует знания современных инструментов и методов, позволяющих обеспечивать   устойчивое развитие социально-экономической системы, стимулирование экономического развития и роста</w:t>
            </w:r>
            <w:r>
              <w:rPr>
                <w:rFonts w:eastAsia="Calibri"/>
                <w:sz w:val="22"/>
                <w:szCs w:val="22"/>
              </w:rPr>
              <w:t xml:space="preserve">. </w:t>
            </w:r>
          </w:p>
        </w:tc>
        <w:tc>
          <w:tcPr>
            <w:tcW w:w="2335" w:type="dxa"/>
          </w:tcPr>
          <w:p w:rsidR="003834E1" w:rsidRDefault="00180468">
            <w:pPr>
              <w:pStyle w:val="af6"/>
              <w:ind w:left="0"/>
              <w:rPr>
                <w:b/>
                <w:bCs/>
                <w:spacing w:val="3"/>
                <w:sz w:val="22"/>
                <w:szCs w:val="22"/>
              </w:rPr>
            </w:pPr>
            <w:r>
              <w:rPr>
                <w:rFonts w:eastAsia="Calibri"/>
                <w:b/>
                <w:bCs/>
                <w:spacing w:val="3"/>
                <w:sz w:val="22"/>
                <w:szCs w:val="22"/>
              </w:rPr>
              <w:t>Знать:</w:t>
            </w:r>
          </w:p>
          <w:p w:rsidR="003834E1" w:rsidRDefault="00180468">
            <w:pPr>
              <w:pStyle w:val="af6"/>
              <w:ind w:left="0"/>
              <w:rPr>
                <w:spacing w:val="3"/>
                <w:sz w:val="22"/>
                <w:szCs w:val="22"/>
              </w:rPr>
            </w:pPr>
            <w:r>
              <w:rPr>
                <w:rFonts w:eastAsia="Calibri"/>
                <w:spacing w:val="3"/>
                <w:sz w:val="22"/>
                <w:szCs w:val="22"/>
              </w:rPr>
              <w:t>инструменты и методы, необходимые для принятия управленческих решений, позволяющие обеспечивать   устойчивое развитие социально-экономической системы, стимулирование экономического развития и роста;</w:t>
            </w:r>
          </w:p>
          <w:p w:rsidR="003834E1" w:rsidRDefault="00180468">
            <w:pPr>
              <w:pStyle w:val="af6"/>
              <w:ind w:left="0"/>
              <w:rPr>
                <w:spacing w:val="3"/>
                <w:sz w:val="22"/>
                <w:szCs w:val="22"/>
              </w:rPr>
            </w:pPr>
            <w:r>
              <w:rPr>
                <w:rFonts w:eastAsia="Calibri"/>
                <w:b/>
                <w:bCs/>
                <w:spacing w:val="3"/>
                <w:sz w:val="22"/>
                <w:szCs w:val="22"/>
              </w:rPr>
              <w:t>Уметь</w:t>
            </w:r>
            <w:r>
              <w:rPr>
                <w:rFonts w:eastAsia="Calibri"/>
                <w:spacing w:val="3"/>
                <w:sz w:val="22"/>
                <w:szCs w:val="22"/>
              </w:rPr>
              <w:t>:</w:t>
            </w:r>
          </w:p>
          <w:p w:rsidR="003834E1" w:rsidRDefault="00180468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pacing w:val="3"/>
                <w:sz w:val="22"/>
                <w:szCs w:val="22"/>
              </w:rPr>
              <w:lastRenderedPageBreak/>
              <w:t xml:space="preserve">использовать инструменты и методы, </w:t>
            </w:r>
            <w:r>
              <w:rPr>
                <w:rFonts w:eastAsia="Calibri"/>
                <w:spacing w:val="3"/>
                <w:sz w:val="22"/>
                <w:szCs w:val="22"/>
              </w:rPr>
              <w:t>позволяющие обеспечивать   устойчивое развитие социально-экономической системы, стимулирование экономического развития и роста;</w:t>
            </w:r>
          </w:p>
        </w:tc>
        <w:tc>
          <w:tcPr>
            <w:tcW w:w="2762" w:type="dxa"/>
          </w:tcPr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Проанализируйте иностранный опыт применения облачных технологий и технологий </w:t>
            </w:r>
            <w:proofErr w:type="spellStart"/>
            <w:r>
              <w:rPr>
                <w:sz w:val="22"/>
                <w:szCs w:val="22"/>
              </w:rPr>
              <w:t>блокчейна</w:t>
            </w:r>
            <w:proofErr w:type="spellEnd"/>
            <w:r>
              <w:rPr>
                <w:sz w:val="22"/>
                <w:szCs w:val="22"/>
              </w:rPr>
              <w:t xml:space="preserve"> в государственном секторе. Какие возможно</w:t>
            </w:r>
            <w:r>
              <w:rPr>
                <w:sz w:val="22"/>
                <w:szCs w:val="22"/>
              </w:rPr>
              <w:t>сти откроет применение данных технологий в России?</w:t>
            </w:r>
          </w:p>
        </w:tc>
      </w:tr>
      <w:tr w:rsidR="003834E1">
        <w:tc>
          <w:tcPr>
            <w:tcW w:w="2407" w:type="dxa"/>
            <w:vMerge/>
          </w:tcPr>
          <w:p w:rsidR="003834E1" w:rsidRDefault="003834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0" w:type="dxa"/>
          </w:tcPr>
          <w:p w:rsidR="003834E1" w:rsidRDefault="00180468">
            <w:pPr>
              <w:pStyle w:val="af6"/>
              <w:ind w:left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2"/>
                <w:szCs w:val="22"/>
              </w:rPr>
              <w:t>2.Выделяет приоритетные направления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2335" w:type="dxa"/>
          </w:tcPr>
          <w:p w:rsidR="003834E1" w:rsidRDefault="00180468">
            <w:pPr>
              <w:pStyle w:val="af6"/>
              <w:ind w:left="0"/>
              <w:rPr>
                <w:rFonts w:eastAsia="Calibri"/>
                <w:b/>
                <w:bCs/>
                <w:spacing w:val="3"/>
                <w:sz w:val="22"/>
                <w:szCs w:val="22"/>
              </w:rPr>
            </w:pPr>
            <w:r>
              <w:rPr>
                <w:rFonts w:eastAsia="Calibri"/>
                <w:b/>
                <w:bCs/>
                <w:spacing w:val="3"/>
                <w:sz w:val="22"/>
                <w:szCs w:val="22"/>
              </w:rPr>
              <w:t>Знать:</w:t>
            </w:r>
          </w:p>
          <w:p w:rsidR="003834E1" w:rsidRDefault="00180468">
            <w:pPr>
              <w:pStyle w:val="af6"/>
              <w:ind w:left="0"/>
              <w:rPr>
                <w:rFonts w:eastAsia="Calibri"/>
                <w:spacing w:val="3"/>
                <w:sz w:val="22"/>
                <w:szCs w:val="22"/>
              </w:rPr>
            </w:pPr>
            <w:r>
              <w:rPr>
                <w:rFonts w:eastAsia="Calibri"/>
                <w:spacing w:val="3"/>
                <w:sz w:val="22"/>
                <w:szCs w:val="22"/>
              </w:rPr>
              <w:t xml:space="preserve">приоритетные направления развития в области </w:t>
            </w:r>
            <w:r>
              <w:rPr>
                <w:rFonts w:eastAsia="Calibri"/>
                <w:spacing w:val="3"/>
                <w:sz w:val="22"/>
                <w:szCs w:val="22"/>
              </w:rPr>
              <w:t>технологического развития;</w:t>
            </w:r>
          </w:p>
          <w:p w:rsidR="003834E1" w:rsidRDefault="00180468">
            <w:pPr>
              <w:pStyle w:val="af6"/>
              <w:ind w:left="0"/>
              <w:rPr>
                <w:rFonts w:eastAsia="Calibri"/>
                <w:b/>
                <w:bCs/>
                <w:spacing w:val="3"/>
                <w:sz w:val="22"/>
                <w:szCs w:val="22"/>
              </w:rPr>
            </w:pPr>
            <w:r>
              <w:rPr>
                <w:rFonts w:eastAsia="Calibri"/>
                <w:b/>
                <w:bCs/>
                <w:spacing w:val="3"/>
                <w:sz w:val="22"/>
                <w:szCs w:val="22"/>
              </w:rPr>
              <w:t>Уметь:</w:t>
            </w:r>
          </w:p>
          <w:p w:rsidR="003834E1" w:rsidRDefault="00180468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pacing w:val="3"/>
                <w:sz w:val="22"/>
                <w:szCs w:val="22"/>
              </w:rPr>
              <w:t>выражать и обосновывать свою позицию по вопросам, касающимся выбора направлений технологического развития государственного и муниципального управления.</w:t>
            </w:r>
          </w:p>
        </w:tc>
        <w:tc>
          <w:tcPr>
            <w:tcW w:w="2762" w:type="dxa"/>
          </w:tcPr>
          <w:p w:rsidR="003834E1" w:rsidRDefault="001804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России реализуется более 40 государственных программ по различным на</w:t>
            </w:r>
            <w:r>
              <w:rPr>
                <w:sz w:val="22"/>
                <w:szCs w:val="22"/>
              </w:rPr>
              <w:t>правлениям. Выделите программу, связанную с технологическим развитием, проанализируйте ее цели и задачи, метрики. По результату анализа сделайте вывод о ходе реализации программы, оцените её приоритетность и значимость с точки зрения социально-экономическо</w:t>
            </w:r>
            <w:r>
              <w:rPr>
                <w:sz w:val="22"/>
                <w:szCs w:val="22"/>
              </w:rPr>
              <w:t>го развития, а также возможность достижения целевых показателей</w:t>
            </w:r>
          </w:p>
        </w:tc>
      </w:tr>
      <w:tr w:rsidR="003834E1">
        <w:tc>
          <w:tcPr>
            <w:tcW w:w="2407" w:type="dxa"/>
            <w:vMerge/>
          </w:tcPr>
          <w:p w:rsidR="003834E1" w:rsidRDefault="003834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0" w:type="dxa"/>
          </w:tcPr>
          <w:p w:rsidR="003834E1" w:rsidRDefault="00180468">
            <w:pPr>
              <w:pStyle w:val="af6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3. Определяет основные направления улучшения организации работы по обеспечению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2335" w:type="dxa"/>
          </w:tcPr>
          <w:p w:rsidR="003834E1" w:rsidRDefault="00180468">
            <w:pPr>
              <w:pStyle w:val="af6"/>
              <w:ind w:left="0"/>
              <w:rPr>
                <w:rFonts w:eastAsia="Calibri"/>
                <w:b/>
                <w:bCs/>
                <w:spacing w:val="3"/>
                <w:sz w:val="22"/>
                <w:szCs w:val="22"/>
              </w:rPr>
            </w:pPr>
            <w:r>
              <w:rPr>
                <w:rFonts w:eastAsia="Calibri"/>
                <w:b/>
                <w:bCs/>
                <w:spacing w:val="3"/>
                <w:sz w:val="22"/>
                <w:szCs w:val="22"/>
              </w:rPr>
              <w:t>Знать:</w:t>
            </w:r>
          </w:p>
          <w:p w:rsidR="003834E1" w:rsidRDefault="00180468">
            <w:pPr>
              <w:pStyle w:val="af6"/>
              <w:ind w:left="0"/>
              <w:rPr>
                <w:rFonts w:eastAsia="Calibri"/>
                <w:spacing w:val="3"/>
                <w:sz w:val="22"/>
                <w:szCs w:val="22"/>
              </w:rPr>
            </w:pPr>
            <w:r>
              <w:rPr>
                <w:rFonts w:eastAsia="Calibri"/>
                <w:spacing w:val="3"/>
                <w:sz w:val="22"/>
                <w:szCs w:val="22"/>
              </w:rPr>
              <w:t>основные направления улучшения организации работы в области технологического развития государственного и муниципального управления;</w:t>
            </w:r>
          </w:p>
          <w:p w:rsidR="003834E1" w:rsidRDefault="00180468">
            <w:pPr>
              <w:pStyle w:val="af6"/>
              <w:ind w:left="0"/>
              <w:rPr>
                <w:rFonts w:eastAsia="Calibri"/>
                <w:b/>
                <w:bCs/>
                <w:spacing w:val="3"/>
                <w:sz w:val="22"/>
                <w:szCs w:val="22"/>
              </w:rPr>
            </w:pPr>
            <w:r>
              <w:rPr>
                <w:rFonts w:eastAsia="Calibri"/>
                <w:b/>
                <w:bCs/>
                <w:spacing w:val="3"/>
                <w:sz w:val="22"/>
                <w:szCs w:val="22"/>
              </w:rPr>
              <w:t>Уметь:</w:t>
            </w:r>
          </w:p>
          <w:p w:rsidR="003834E1" w:rsidRDefault="0018046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pacing w:val="3"/>
                <w:sz w:val="22"/>
                <w:szCs w:val="22"/>
              </w:rPr>
              <w:t>выражать и обосновывать свою позицию по вопросам, касающимся выбора направлений улучшения организации работы государс</w:t>
            </w:r>
            <w:r>
              <w:rPr>
                <w:rFonts w:eastAsia="Calibri"/>
                <w:spacing w:val="3"/>
                <w:sz w:val="22"/>
                <w:szCs w:val="22"/>
              </w:rPr>
              <w:t>твенного и муниципального управления.</w:t>
            </w:r>
          </w:p>
        </w:tc>
        <w:tc>
          <w:tcPr>
            <w:tcW w:w="2762" w:type="dxa"/>
          </w:tcPr>
          <w:p w:rsidR="003834E1" w:rsidRDefault="00180468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На основании ежегодных статистических материалов Росстата составьте и проанализируйте таблицу данных по ключевым позициям, характеризующим состояние, динамику и тенденции развития инновационной деятельности в российско</w:t>
            </w:r>
            <w:r>
              <w:rPr>
                <w:sz w:val="22"/>
                <w:szCs w:val="22"/>
              </w:rPr>
              <w:t>й экономике за последние 10 лет. В заключение аналитической работы обоснуйте свое мнение о причинах существующего положения в сфере инновационной деятельности, а также возможных путях ее ускоренного развития в стране</w:t>
            </w:r>
          </w:p>
        </w:tc>
      </w:tr>
    </w:tbl>
    <w:p w:rsidR="003834E1" w:rsidRDefault="003834E1">
      <w:pPr>
        <w:ind w:firstLine="709"/>
        <w:jc w:val="both"/>
        <w:rPr>
          <w:sz w:val="28"/>
          <w:szCs w:val="28"/>
        </w:rPr>
      </w:pPr>
    </w:p>
    <w:p w:rsidR="003834E1" w:rsidRDefault="003834E1">
      <w:pPr>
        <w:ind w:firstLine="709"/>
        <w:jc w:val="center"/>
        <w:rPr>
          <w:b/>
          <w:bCs/>
          <w:sz w:val="28"/>
          <w:szCs w:val="28"/>
        </w:rPr>
      </w:pPr>
    </w:p>
    <w:p w:rsidR="003834E1" w:rsidRDefault="00180468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Примерный перечень вопросов для подг</w:t>
      </w:r>
      <w:r>
        <w:rPr>
          <w:b/>
          <w:bCs/>
          <w:sz w:val="28"/>
          <w:szCs w:val="28"/>
        </w:rPr>
        <w:t>отовки к зачету</w:t>
      </w:r>
    </w:p>
    <w:p w:rsidR="003834E1" w:rsidRDefault="003834E1">
      <w:pPr>
        <w:ind w:firstLine="709"/>
        <w:jc w:val="center"/>
        <w:rPr>
          <w:b/>
          <w:bCs/>
          <w:sz w:val="28"/>
          <w:szCs w:val="28"/>
        </w:rPr>
      </w:pPr>
    </w:p>
    <w:p w:rsidR="003834E1" w:rsidRDefault="001804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Динамика развития технологий в РФ в 2000-е годы и факторы ее обусловившие.</w:t>
      </w:r>
    </w:p>
    <w:p w:rsidR="003834E1" w:rsidRDefault="001804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развития технологической сферы в РФ в 2000-е годы, влияние инвестиционной активности</w:t>
      </w:r>
    </w:p>
    <w:p w:rsidR="003834E1" w:rsidRDefault="001804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Мировой финансово-экономический кризис и его влияние на технологические процессы в народном хозяйстве страны. </w:t>
      </w:r>
    </w:p>
    <w:p w:rsidR="003834E1" w:rsidRDefault="001804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Концепция неоклассической производственной функции, влияние инвестиций на развитие национальной экономики</w:t>
      </w:r>
    </w:p>
    <w:p w:rsidR="003834E1" w:rsidRDefault="001804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Взаимосвязь выпуска и факторов производ</w:t>
      </w:r>
      <w:r>
        <w:rPr>
          <w:sz w:val="28"/>
          <w:szCs w:val="28"/>
        </w:rPr>
        <w:t>ства: необходимость привлечения технологического развития и перевооружения.</w:t>
      </w:r>
    </w:p>
    <w:p w:rsidR="003834E1" w:rsidRDefault="001804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политика в области технологического развития: цели, задачи, принципы формирования. </w:t>
      </w:r>
    </w:p>
    <w:p w:rsidR="003834E1" w:rsidRDefault="001804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Экономическая и социальная сущность технологического развития и понятие "техноло</w:t>
      </w:r>
      <w:r>
        <w:rPr>
          <w:sz w:val="28"/>
          <w:szCs w:val="28"/>
        </w:rPr>
        <w:t xml:space="preserve">гия": государственный аспект. </w:t>
      </w:r>
    </w:p>
    <w:p w:rsidR="003834E1" w:rsidRDefault="001804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Технологии и технологическое развитие: формы и виды, классификация по различным признакам. </w:t>
      </w:r>
    </w:p>
    <w:p w:rsidR="003834E1" w:rsidRDefault="001804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Взаимосвязь технологического и экономического развития субъекта федерации. </w:t>
      </w:r>
    </w:p>
    <w:p w:rsidR="003834E1" w:rsidRDefault="001804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Государство как субъект и объект технологического развития. </w:t>
      </w:r>
    </w:p>
    <w:p w:rsidR="003834E1" w:rsidRDefault="001804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Национальные проекты их взаимосвязь с технологическим развитием; обеспечение реализации национальных проектов.</w:t>
      </w:r>
    </w:p>
    <w:p w:rsidR="003834E1" w:rsidRDefault="001804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Макроэкономические теории технологического развития. </w:t>
      </w:r>
    </w:p>
    <w:p w:rsidR="003834E1" w:rsidRDefault="001804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Микроэкономические теории техн</w:t>
      </w:r>
      <w:r>
        <w:rPr>
          <w:sz w:val="28"/>
          <w:szCs w:val="28"/>
        </w:rPr>
        <w:t xml:space="preserve">ологического развития: технологическое разделение труда. </w:t>
      </w:r>
    </w:p>
    <w:p w:rsidR="003834E1" w:rsidRDefault="001804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Иностранные технологии в России и их влияние на экономику страны.</w:t>
      </w:r>
    </w:p>
    <w:p w:rsidR="003834E1" w:rsidRDefault="001804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управленческой деятельности в области технологического развития: национальный и региональный уровни.</w:t>
      </w:r>
    </w:p>
    <w:p w:rsidR="003834E1" w:rsidRDefault="00180468">
      <w:pPr>
        <w:pStyle w:val="aa"/>
        <w:numPr>
          <w:ilvl w:val="0"/>
          <w:numId w:val="12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Интеграция стимулир</w:t>
      </w:r>
      <w:r>
        <w:rPr>
          <w:b w:val="0"/>
          <w:szCs w:val="28"/>
        </w:rPr>
        <w:t>ующих мер государства в области привлечения инвестиционных ресурсов на национальном и региональном уровне в технологическое развитие.</w:t>
      </w:r>
    </w:p>
    <w:p w:rsidR="003834E1" w:rsidRDefault="00180468">
      <w:pPr>
        <w:pStyle w:val="aa"/>
        <w:numPr>
          <w:ilvl w:val="0"/>
          <w:numId w:val="12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Основополагающие нормативные правовые акты, относящиеся к технологической сфере. </w:t>
      </w:r>
    </w:p>
    <w:p w:rsidR="003834E1" w:rsidRDefault="00180468">
      <w:pPr>
        <w:pStyle w:val="aa"/>
        <w:numPr>
          <w:ilvl w:val="0"/>
          <w:numId w:val="12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Институциональные методы государственног</w:t>
      </w:r>
      <w:r>
        <w:rPr>
          <w:b w:val="0"/>
          <w:szCs w:val="28"/>
        </w:rPr>
        <w:t>о стимулирования технологического развития</w:t>
      </w:r>
    </w:p>
    <w:p w:rsidR="003834E1" w:rsidRDefault="00180468">
      <w:pPr>
        <w:pStyle w:val="aa"/>
        <w:numPr>
          <w:ilvl w:val="0"/>
          <w:numId w:val="12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Экономические (бюджетно-налоговые и денежно-кредитные) методы государственного стимулирования технологического развития</w:t>
      </w:r>
    </w:p>
    <w:p w:rsidR="003834E1" w:rsidRDefault="00180468">
      <w:pPr>
        <w:pStyle w:val="aa"/>
        <w:numPr>
          <w:ilvl w:val="0"/>
          <w:numId w:val="12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Организационно-административные и информационно-методические методы государственного стимулир</w:t>
      </w:r>
      <w:r>
        <w:rPr>
          <w:b w:val="0"/>
          <w:szCs w:val="28"/>
        </w:rPr>
        <w:t>ования активности в технологическую сферу</w:t>
      </w:r>
    </w:p>
    <w:p w:rsidR="003834E1" w:rsidRDefault="00180468">
      <w:pPr>
        <w:pStyle w:val="aa"/>
        <w:numPr>
          <w:ilvl w:val="0"/>
          <w:numId w:val="12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Каскадная модель управления технологическим развитием в РФ</w:t>
      </w:r>
    </w:p>
    <w:p w:rsidR="003834E1" w:rsidRDefault="00180468">
      <w:pPr>
        <w:pStyle w:val="aa"/>
        <w:numPr>
          <w:ilvl w:val="0"/>
          <w:numId w:val="12"/>
        </w:numPr>
        <w:spacing w:line="360" w:lineRule="auto"/>
        <w:ind w:left="0" w:firstLine="709"/>
        <w:jc w:val="both"/>
        <w:rPr>
          <w:b w:val="0"/>
          <w:bCs/>
          <w:szCs w:val="28"/>
        </w:rPr>
      </w:pPr>
      <w:r>
        <w:rPr>
          <w:b w:val="0"/>
          <w:bCs/>
        </w:rPr>
        <w:t xml:space="preserve">Национальные системы </w:t>
      </w:r>
      <w:r>
        <w:rPr>
          <w:b w:val="0"/>
          <w:szCs w:val="28"/>
        </w:rPr>
        <w:t>технологического развития:</w:t>
      </w:r>
      <w:r>
        <w:rPr>
          <w:b w:val="0"/>
          <w:bCs/>
        </w:rPr>
        <w:t xml:space="preserve"> государства технологически развитые и технологически отсталые.</w:t>
      </w:r>
      <w:r>
        <w:rPr>
          <w:b w:val="0"/>
          <w:bCs/>
          <w:szCs w:val="28"/>
        </w:rPr>
        <w:br/>
      </w:r>
    </w:p>
    <w:p w:rsidR="003834E1" w:rsidRDefault="003834E1">
      <w:pPr>
        <w:ind w:firstLine="709"/>
        <w:jc w:val="both"/>
        <w:rPr>
          <w:sz w:val="28"/>
          <w:szCs w:val="28"/>
        </w:rPr>
      </w:pPr>
    </w:p>
    <w:p w:rsidR="003834E1" w:rsidRDefault="00180468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2236725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8. Перечень основной и дополнительной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учебной литературы, необходимой для освоения дисциплины</w:t>
      </w:r>
      <w:bookmarkEnd w:id="14"/>
    </w:p>
    <w:p w:rsidR="003834E1" w:rsidRDefault="00180468">
      <w:pPr>
        <w:spacing w:line="360" w:lineRule="auto"/>
        <w:ind w:firstLine="709"/>
        <w:contextualSpacing/>
        <w:jc w:val="center"/>
        <w:rPr>
          <w:b/>
          <w:bCs/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t>Нормативные акты</w:t>
      </w:r>
    </w:p>
    <w:p w:rsidR="003834E1" w:rsidRDefault="00180468">
      <w:pPr>
        <w:pStyle w:val="Style1"/>
        <w:numPr>
          <w:ilvl w:val="0"/>
          <w:numId w:val="4"/>
        </w:numPr>
        <w:ind w:left="0" w:firstLine="737"/>
      </w:pPr>
      <w:r>
        <w:rPr>
          <w:color w:val="0D0D0D" w:themeColor="text1" w:themeTint="F2"/>
        </w:rPr>
        <w:t>Указ Президента РФ от 07.05.2018 N 204 (ред. от 19.07.2018) "О национальных целях и стратегических задачах развития Российской Федерации на период до 2024 года справочно-правовая сист</w:t>
      </w:r>
      <w:r>
        <w:rPr>
          <w:color w:val="0D0D0D" w:themeColor="text1" w:themeTint="F2"/>
        </w:rPr>
        <w:t>ема «</w:t>
      </w:r>
      <w:proofErr w:type="spellStart"/>
      <w:r>
        <w:rPr>
          <w:color w:val="0D0D0D" w:themeColor="text1" w:themeTint="F2"/>
        </w:rPr>
        <w:t>КонсультантПлюс</w:t>
      </w:r>
      <w:proofErr w:type="spellEnd"/>
      <w:r>
        <w:rPr>
          <w:color w:val="0D0D0D" w:themeColor="text1" w:themeTint="F2"/>
        </w:rPr>
        <w:t>»</w:t>
      </w:r>
    </w:p>
    <w:p w:rsidR="003834E1" w:rsidRDefault="00180468">
      <w:pPr>
        <w:pStyle w:val="Style1"/>
        <w:numPr>
          <w:ilvl w:val="0"/>
          <w:numId w:val="4"/>
        </w:numPr>
        <w:ind w:left="0" w:firstLine="737"/>
      </w:pPr>
      <w:r>
        <w:rPr>
          <w:color w:val="0D0D0D" w:themeColor="text1" w:themeTint="F2"/>
        </w:rPr>
        <w:t>"Распоряжение Правительства РФ от 28.07.2017 N 1632-р &lt;Об утверждении программы "Цифровая экономика Российской Федерации" (справочно-правовая система «</w:t>
      </w:r>
      <w:proofErr w:type="spellStart"/>
      <w:r>
        <w:rPr>
          <w:color w:val="0D0D0D" w:themeColor="text1" w:themeTint="F2"/>
        </w:rPr>
        <w:t>КонсультантПлюс</w:t>
      </w:r>
      <w:proofErr w:type="spellEnd"/>
      <w:r>
        <w:rPr>
          <w:color w:val="0D0D0D" w:themeColor="text1" w:themeTint="F2"/>
        </w:rPr>
        <w:t>»)</w:t>
      </w:r>
    </w:p>
    <w:p w:rsidR="003834E1" w:rsidRDefault="00180468">
      <w:pPr>
        <w:pStyle w:val="Style1"/>
        <w:numPr>
          <w:ilvl w:val="0"/>
          <w:numId w:val="4"/>
        </w:numPr>
        <w:ind w:left="0" w:firstLine="737"/>
      </w:pPr>
      <w:r>
        <w:rPr>
          <w:color w:val="0D0D0D" w:themeColor="text1" w:themeTint="F2"/>
        </w:rPr>
        <w:t>"Прогноз научно-технологического развития Российской Федерации на</w:t>
      </w:r>
      <w:r>
        <w:rPr>
          <w:color w:val="0D0D0D" w:themeColor="text1" w:themeTint="F2"/>
        </w:rPr>
        <w:t xml:space="preserve"> период до 2030 года" (утв. Правительством РФ) </w:t>
      </w:r>
    </w:p>
    <w:p w:rsidR="003834E1" w:rsidRDefault="00180468">
      <w:pPr>
        <w:pStyle w:val="Style1"/>
        <w:numPr>
          <w:ilvl w:val="0"/>
          <w:numId w:val="4"/>
        </w:numPr>
        <w:ind w:left="0" w:firstLine="737"/>
      </w:pPr>
      <w:r>
        <w:rPr>
          <w:color w:val="0D0D0D" w:themeColor="text1" w:themeTint="F2"/>
        </w:rPr>
        <w:t xml:space="preserve">Федеральный закон от 27.07.2006 </w:t>
      </w:r>
      <w:r>
        <w:rPr>
          <w:color w:val="0D0D0D" w:themeColor="text1" w:themeTint="F2"/>
          <w:lang w:val="en-GB"/>
        </w:rPr>
        <w:t>N</w:t>
      </w:r>
      <w:r>
        <w:rPr>
          <w:color w:val="0D0D0D" w:themeColor="text1" w:themeTint="F2"/>
        </w:rPr>
        <w:t xml:space="preserve"> 149-ФЗ (ред. от 02.07.2021) «Об информации, информационных технологиях и о защите информации»</w:t>
      </w:r>
    </w:p>
    <w:p w:rsidR="003834E1" w:rsidRDefault="00180468">
      <w:pPr>
        <w:pStyle w:val="Style1"/>
        <w:numPr>
          <w:ilvl w:val="0"/>
          <w:numId w:val="4"/>
        </w:numPr>
        <w:ind w:left="0" w:firstLine="737"/>
      </w:pPr>
      <w:r>
        <w:rPr>
          <w:color w:val="0D0D0D" w:themeColor="text1" w:themeTint="F2"/>
        </w:rPr>
        <w:t xml:space="preserve">Указ Президента РФ от 9 мая 2017 г. № 203 «О Стратегии развития информационного </w:t>
      </w:r>
      <w:r>
        <w:rPr>
          <w:color w:val="0D0D0D" w:themeColor="text1" w:themeTint="F2"/>
        </w:rPr>
        <w:t>общества в Российской Федерации на 2017 - 2030 годы»</w:t>
      </w:r>
    </w:p>
    <w:p w:rsidR="003834E1" w:rsidRDefault="00180468">
      <w:pPr>
        <w:pStyle w:val="Style1"/>
        <w:numPr>
          <w:ilvl w:val="0"/>
          <w:numId w:val="4"/>
        </w:numPr>
        <w:ind w:left="0" w:firstLine="737"/>
      </w:pPr>
      <w:r>
        <w:rPr>
          <w:color w:val="0D0D0D" w:themeColor="text1" w:themeTint="F2"/>
        </w:rPr>
        <w:lastRenderedPageBreak/>
        <w:t>Указ Президента РФ от 21 июля 2020 г. № 474 «О национальных целях развития Российской Федерации на период до 2030 года»</w:t>
      </w:r>
    </w:p>
    <w:p w:rsidR="003834E1" w:rsidRDefault="00180468">
      <w:pPr>
        <w:pStyle w:val="Style1"/>
        <w:numPr>
          <w:ilvl w:val="0"/>
          <w:numId w:val="4"/>
        </w:numPr>
        <w:ind w:left="0" w:firstLine="737"/>
      </w:pPr>
      <w:r>
        <w:rPr>
          <w:color w:val="0D0D0D" w:themeColor="text1" w:themeTint="F2"/>
        </w:rPr>
        <w:t>Указ Президента РФ от 5 декабря 2016 г. № 646 «Об утверждении Доктрины информационн</w:t>
      </w:r>
      <w:r>
        <w:rPr>
          <w:color w:val="0D0D0D" w:themeColor="text1" w:themeTint="F2"/>
        </w:rPr>
        <w:t>ой безопасности Российской Федерации»</w:t>
      </w:r>
    </w:p>
    <w:p w:rsidR="003834E1" w:rsidRDefault="003834E1">
      <w:pPr>
        <w:pStyle w:val="af6"/>
        <w:spacing w:line="360" w:lineRule="auto"/>
        <w:ind w:left="709"/>
        <w:contextualSpacing/>
        <w:jc w:val="both"/>
        <w:rPr>
          <w:color w:val="0D0D0D" w:themeColor="text1" w:themeTint="F2"/>
          <w:sz w:val="28"/>
          <w:szCs w:val="28"/>
        </w:rPr>
      </w:pPr>
    </w:p>
    <w:p w:rsidR="003834E1" w:rsidRDefault="00180468">
      <w:pPr>
        <w:spacing w:line="360" w:lineRule="auto"/>
        <w:ind w:firstLine="709"/>
        <w:contextualSpacing/>
        <w:jc w:val="center"/>
        <w:rPr>
          <w:b/>
          <w:bCs/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t>Основная литература:</w:t>
      </w:r>
    </w:p>
    <w:p w:rsidR="003834E1" w:rsidRDefault="00180468">
      <w:pPr>
        <w:pStyle w:val="Style1"/>
        <w:ind w:left="0" w:firstLine="709"/>
        <w:rPr>
          <w:color w:val="0D0D0D" w:themeColor="text1" w:themeTint="F2"/>
          <w:spacing w:val="0"/>
        </w:rPr>
      </w:pPr>
      <w:r>
        <w:rPr>
          <w:color w:val="0D0D0D" w:themeColor="text1" w:themeTint="F2"/>
        </w:rPr>
        <w:t xml:space="preserve">Инновационная </w:t>
      </w:r>
      <w:proofErr w:type="gramStart"/>
      <w:r>
        <w:rPr>
          <w:color w:val="0D0D0D" w:themeColor="text1" w:themeTint="F2"/>
        </w:rPr>
        <w:t>политика :</w:t>
      </w:r>
      <w:proofErr w:type="gramEnd"/>
      <w:r>
        <w:rPr>
          <w:color w:val="0D0D0D" w:themeColor="text1" w:themeTint="F2"/>
        </w:rPr>
        <w:t xml:space="preserve"> учебник для вузов / Л. П. Гончаренко [и др.] ; под редакцией Л. П. Гончаренко. — 2-е изд., </w:t>
      </w:r>
      <w:proofErr w:type="spellStart"/>
      <w:r>
        <w:rPr>
          <w:color w:val="0D0D0D" w:themeColor="text1" w:themeTint="F2"/>
        </w:rPr>
        <w:t>перераб</w:t>
      </w:r>
      <w:proofErr w:type="spellEnd"/>
      <w:r>
        <w:rPr>
          <w:color w:val="0D0D0D" w:themeColor="text1" w:themeTint="F2"/>
        </w:rPr>
        <w:t xml:space="preserve">. и доп. — </w:t>
      </w:r>
      <w:proofErr w:type="gramStart"/>
      <w:r>
        <w:rPr>
          <w:color w:val="0D0D0D" w:themeColor="text1" w:themeTint="F2"/>
        </w:rPr>
        <w:t>Москва :</w:t>
      </w:r>
      <w:proofErr w:type="gramEnd"/>
      <w:r>
        <w:rPr>
          <w:color w:val="0D0D0D" w:themeColor="text1" w:themeTint="F2"/>
        </w:rPr>
        <w:t xml:space="preserve"> Издательство </w:t>
      </w:r>
      <w:proofErr w:type="spellStart"/>
      <w:r>
        <w:rPr>
          <w:color w:val="0D0D0D" w:themeColor="text1" w:themeTint="F2"/>
        </w:rPr>
        <w:t>Юрайт</w:t>
      </w:r>
      <w:proofErr w:type="spellEnd"/>
      <w:r>
        <w:rPr>
          <w:color w:val="0D0D0D" w:themeColor="text1" w:themeTint="F2"/>
        </w:rPr>
        <w:t xml:space="preserve">, 2023. — 229 с. — (Высшее </w:t>
      </w:r>
      <w:r>
        <w:rPr>
          <w:color w:val="0D0D0D" w:themeColor="text1" w:themeTint="F2"/>
        </w:rPr>
        <w:t xml:space="preserve">образование). —  Образовательная платформа </w:t>
      </w:r>
      <w:proofErr w:type="spellStart"/>
      <w:r>
        <w:rPr>
          <w:color w:val="0D0D0D" w:themeColor="text1" w:themeTint="F2"/>
        </w:rPr>
        <w:t>Юрайт</w:t>
      </w:r>
      <w:proofErr w:type="spellEnd"/>
      <w:r>
        <w:rPr>
          <w:color w:val="0D0D0D" w:themeColor="text1" w:themeTint="F2"/>
        </w:rPr>
        <w:t xml:space="preserve"> [сайт]. — URL: https://urait.ru/bcode/511022 (дата обращения: 16.02.2023). — </w:t>
      </w:r>
      <w:proofErr w:type="gramStart"/>
      <w:r>
        <w:rPr>
          <w:color w:val="0D0D0D" w:themeColor="text1" w:themeTint="F2"/>
        </w:rPr>
        <w:t>Текст :</w:t>
      </w:r>
      <w:proofErr w:type="gramEnd"/>
      <w:r>
        <w:rPr>
          <w:color w:val="0D0D0D" w:themeColor="text1" w:themeTint="F2"/>
        </w:rPr>
        <w:t xml:space="preserve"> электронный.</w:t>
      </w:r>
    </w:p>
    <w:p w:rsidR="003834E1" w:rsidRDefault="00180468">
      <w:pPr>
        <w:pStyle w:val="Style1"/>
        <w:ind w:left="0" w:firstLine="709"/>
        <w:rPr>
          <w:color w:val="0D0D0D" w:themeColor="text1" w:themeTint="F2"/>
          <w:spacing w:val="0"/>
        </w:rPr>
      </w:pPr>
      <w:r>
        <w:rPr>
          <w:color w:val="0D0D0D" w:themeColor="text1" w:themeTint="F2"/>
        </w:rPr>
        <w:t>Информационные технологии в государственном и муниципальном управлении: учебник для подготовки студентов, обу</w:t>
      </w:r>
      <w:r>
        <w:rPr>
          <w:color w:val="0D0D0D" w:themeColor="text1" w:themeTint="F2"/>
        </w:rPr>
        <w:t xml:space="preserve">чающихся по </w:t>
      </w:r>
      <w:proofErr w:type="gramStart"/>
      <w:r>
        <w:rPr>
          <w:color w:val="0D0D0D" w:themeColor="text1" w:themeTint="F2"/>
        </w:rPr>
        <w:t xml:space="preserve">направлению  </w:t>
      </w:r>
      <w:proofErr w:type="spellStart"/>
      <w:r>
        <w:rPr>
          <w:color w:val="0D0D0D" w:themeColor="text1" w:themeTint="F2"/>
        </w:rPr>
        <w:t>бакалавриата</w:t>
      </w:r>
      <w:proofErr w:type="spellEnd"/>
      <w:proofErr w:type="gramEnd"/>
      <w:r>
        <w:rPr>
          <w:color w:val="0D0D0D" w:themeColor="text1" w:themeTint="F2"/>
        </w:rPr>
        <w:t xml:space="preserve"> и магистратуры "Государственное и муниципальное управление" / С.Е. Прокофьев, С.Г. Камолов, О.С. Волгин [и др.]; под ред. С.Е. Прокофьева и С.Г. Камолова; </w:t>
      </w:r>
      <w:proofErr w:type="spellStart"/>
      <w:r>
        <w:rPr>
          <w:color w:val="0D0D0D" w:themeColor="text1" w:themeTint="F2"/>
        </w:rPr>
        <w:t>Финуниверситет</w:t>
      </w:r>
      <w:proofErr w:type="spellEnd"/>
      <w:r>
        <w:rPr>
          <w:color w:val="0D0D0D" w:themeColor="text1" w:themeTint="F2"/>
        </w:rPr>
        <w:t xml:space="preserve">, МГИМО (Ун-т) МИД РФ. — 2-е изд., </w:t>
      </w:r>
      <w:proofErr w:type="spellStart"/>
      <w:r>
        <w:rPr>
          <w:color w:val="0D0D0D" w:themeColor="text1" w:themeTint="F2"/>
        </w:rPr>
        <w:t>перераб</w:t>
      </w:r>
      <w:proofErr w:type="spellEnd"/>
      <w:r>
        <w:rPr>
          <w:color w:val="0D0D0D" w:themeColor="text1" w:themeTint="F2"/>
        </w:rPr>
        <w:t>. — Мос</w:t>
      </w:r>
      <w:r>
        <w:rPr>
          <w:color w:val="0D0D0D" w:themeColor="text1" w:themeTint="F2"/>
        </w:rPr>
        <w:t xml:space="preserve">ква: </w:t>
      </w:r>
      <w:proofErr w:type="spellStart"/>
      <w:r>
        <w:rPr>
          <w:color w:val="0D0D0D" w:themeColor="text1" w:themeTint="F2"/>
        </w:rPr>
        <w:t>Кнорус</w:t>
      </w:r>
      <w:proofErr w:type="spellEnd"/>
      <w:r>
        <w:rPr>
          <w:color w:val="0D0D0D" w:themeColor="text1" w:themeTint="F2"/>
        </w:rPr>
        <w:t>, 2022. — 288 с. — (</w:t>
      </w:r>
      <w:proofErr w:type="spellStart"/>
      <w:r>
        <w:rPr>
          <w:color w:val="0D0D0D" w:themeColor="text1" w:themeTint="F2"/>
        </w:rPr>
        <w:t>Бакалавриат</w:t>
      </w:r>
      <w:proofErr w:type="spellEnd"/>
      <w:r>
        <w:rPr>
          <w:color w:val="0D0D0D" w:themeColor="text1" w:themeTint="F2"/>
        </w:rPr>
        <w:t xml:space="preserve"> и магистратура). — Текст: непосредственный. - То же. - ЭБС BOOK.ru. - URL: https://book.ru/book/942104 (дата обращения: 06.02.2023). — </w:t>
      </w:r>
      <w:proofErr w:type="gramStart"/>
      <w:r>
        <w:rPr>
          <w:color w:val="0D0D0D" w:themeColor="text1" w:themeTint="F2"/>
        </w:rPr>
        <w:t>Текст :</w:t>
      </w:r>
      <w:proofErr w:type="gramEnd"/>
      <w:r>
        <w:rPr>
          <w:color w:val="0D0D0D" w:themeColor="text1" w:themeTint="F2"/>
        </w:rPr>
        <w:t xml:space="preserve"> электронный.</w:t>
      </w:r>
    </w:p>
    <w:p w:rsidR="003834E1" w:rsidRDefault="00180468">
      <w:pPr>
        <w:spacing w:line="360" w:lineRule="auto"/>
        <w:ind w:firstLine="709"/>
        <w:contextualSpacing/>
        <w:jc w:val="center"/>
        <w:rPr>
          <w:b/>
          <w:bCs/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t>Дополнительная литература:</w:t>
      </w:r>
    </w:p>
    <w:p w:rsidR="003834E1" w:rsidRDefault="00180468">
      <w:pPr>
        <w:pStyle w:val="Style1"/>
        <w:ind w:left="0" w:firstLine="709"/>
        <w:rPr>
          <w:color w:val="0D0D0D" w:themeColor="text1" w:themeTint="F2"/>
        </w:rPr>
      </w:pPr>
      <w:r>
        <w:rPr>
          <w:color w:val="0D0D0D" w:themeColor="text1" w:themeTint="F2"/>
        </w:rPr>
        <w:t xml:space="preserve"> </w:t>
      </w:r>
      <w:bookmarkStart w:id="15" w:name="_Toc122367256"/>
      <w:r>
        <w:t xml:space="preserve">Экономика инноваций: учебное </w:t>
      </w:r>
      <w:r>
        <w:t xml:space="preserve">пособие / Н.П. Иващенко, В.П. </w:t>
      </w:r>
      <w:proofErr w:type="spellStart"/>
      <w:r>
        <w:t>Кочикян</w:t>
      </w:r>
      <w:proofErr w:type="spellEnd"/>
      <w:r>
        <w:t xml:space="preserve">, М.С. Антропов [и др.]; под ред.  Н.П. Иващенко. - </w:t>
      </w:r>
      <w:proofErr w:type="gramStart"/>
      <w:r>
        <w:t>Москва :</w:t>
      </w:r>
      <w:proofErr w:type="gramEnd"/>
      <w:r>
        <w:t>Эк. ф-т МГУ, 2016. - 81 с. – (</w:t>
      </w:r>
      <w:proofErr w:type="spellStart"/>
      <w:r>
        <w:t>Бакалавриат</w:t>
      </w:r>
      <w:proofErr w:type="spellEnd"/>
      <w:r>
        <w:t xml:space="preserve">). - ЭБС ZNANIUM.com. - URL: https://new.znanium.com/catalog/product/967683 (дата обращения:16.02.2023) - </w:t>
      </w:r>
      <w:proofErr w:type="gramStart"/>
      <w:r>
        <w:t>Текст :</w:t>
      </w:r>
      <w:proofErr w:type="gramEnd"/>
      <w:r>
        <w:t xml:space="preserve"> элек</w:t>
      </w:r>
      <w:r>
        <w:t>тронный.</w:t>
      </w:r>
    </w:p>
    <w:p w:rsidR="003834E1" w:rsidRDefault="00180468">
      <w:pPr>
        <w:pStyle w:val="Style1"/>
        <w:ind w:left="0" w:firstLine="709"/>
        <w:rPr>
          <w:color w:val="0D0D0D" w:themeColor="text1" w:themeTint="F2"/>
        </w:rPr>
      </w:pPr>
      <w:r>
        <w:t xml:space="preserve">Современные тренды управления и цифровая экономика. От регионального развития к глобальному экономическому росту: сборник статей / М.Л. </w:t>
      </w:r>
      <w:proofErr w:type="spellStart"/>
      <w:r>
        <w:t>Гельфонд</w:t>
      </w:r>
      <w:proofErr w:type="spellEnd"/>
      <w:r>
        <w:t>, Н.А. Антоненко, А.Б. Бабаев [и др.</w:t>
      </w:r>
      <w:proofErr w:type="gramStart"/>
      <w:r>
        <w:t>],  под</w:t>
      </w:r>
      <w:proofErr w:type="gramEnd"/>
      <w:r>
        <w:t xml:space="preserve"> науч. ред. Н.В. Калинина - Москва: </w:t>
      </w:r>
      <w:proofErr w:type="spellStart"/>
      <w:r>
        <w:t>Русайнс</w:t>
      </w:r>
      <w:proofErr w:type="spellEnd"/>
      <w:r>
        <w:t>, 2019 - 134 с. –</w:t>
      </w:r>
      <w:r>
        <w:t xml:space="preserve"> ЭБС BOOK.ru. - URL: http://www.book.ru/book/933862 (дата обращения: 16.02.2023). – </w:t>
      </w:r>
      <w:proofErr w:type="gramStart"/>
      <w:r>
        <w:t>Текст :</w:t>
      </w:r>
      <w:proofErr w:type="gramEnd"/>
      <w:r>
        <w:t xml:space="preserve"> электронный.</w:t>
      </w:r>
    </w:p>
    <w:p w:rsidR="003834E1" w:rsidRDefault="00180468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9. П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3834E1" w:rsidRDefault="00180468">
      <w:pPr>
        <w:pStyle w:val="Style1"/>
        <w:numPr>
          <w:ilvl w:val="0"/>
          <w:numId w:val="17"/>
        </w:numPr>
        <w:ind w:left="284" w:firstLine="425"/>
        <w:rPr>
          <w:color w:val="0D0D0D" w:themeColor="text1" w:themeTint="F2"/>
        </w:rPr>
      </w:pPr>
      <w:r>
        <w:rPr>
          <w:color w:val="0D0D0D" w:themeColor="text1" w:themeTint="F2"/>
        </w:rPr>
        <w:t>Официальный сайт Министерства цифрового ра</w:t>
      </w:r>
      <w:r>
        <w:rPr>
          <w:color w:val="0D0D0D" w:themeColor="text1" w:themeTint="F2"/>
        </w:rPr>
        <w:t xml:space="preserve">звития, связи и массовых коммуникаций Российской Федерации –     URL: </w:t>
      </w:r>
      <w:hyperlink r:id="rId11">
        <w:r>
          <w:rPr>
            <w:color w:val="0D0D0D" w:themeColor="text1" w:themeTint="F2"/>
          </w:rPr>
          <w:t>https://digital.gov.ru/</w:t>
        </w:r>
      </w:hyperlink>
    </w:p>
    <w:p w:rsidR="003834E1" w:rsidRDefault="00180468">
      <w:pPr>
        <w:pStyle w:val="Style1"/>
        <w:numPr>
          <w:ilvl w:val="0"/>
          <w:numId w:val="18"/>
        </w:numPr>
        <w:ind w:left="284" w:firstLine="425"/>
        <w:rPr>
          <w:color w:val="0D0D0D" w:themeColor="text1" w:themeTint="F2"/>
        </w:rPr>
      </w:pPr>
      <w:r>
        <w:rPr>
          <w:color w:val="0D0D0D" w:themeColor="text1" w:themeTint="F2"/>
        </w:rPr>
        <w:lastRenderedPageBreak/>
        <w:t xml:space="preserve">Федеральная государственная информационная система координации информатизации - URL: </w:t>
      </w:r>
      <w:hyperlink r:id="rId12">
        <w:r>
          <w:rPr>
            <w:color w:val="0D0D0D" w:themeColor="text1" w:themeTint="F2"/>
          </w:rPr>
          <w:t>https://portal.eskigov.ru/</w:t>
        </w:r>
      </w:hyperlink>
    </w:p>
    <w:p w:rsidR="003834E1" w:rsidRDefault="00180468">
      <w:pPr>
        <w:pStyle w:val="Style1"/>
        <w:numPr>
          <w:ilvl w:val="0"/>
          <w:numId w:val="19"/>
        </w:numPr>
        <w:ind w:left="284" w:firstLine="425"/>
        <w:rPr>
          <w:color w:val="0D0D0D" w:themeColor="text1" w:themeTint="F2"/>
        </w:rPr>
      </w:pPr>
      <w:r>
        <w:rPr>
          <w:color w:val="0D0D0D" w:themeColor="text1" w:themeTint="F2"/>
        </w:rPr>
        <w:t>Официальный сайт Министерства экономического развития Российской Федерации – URL: http://www.economy.gov.ru</w:t>
      </w:r>
    </w:p>
    <w:p w:rsidR="003834E1" w:rsidRDefault="00180468">
      <w:pPr>
        <w:pStyle w:val="Style1"/>
        <w:ind w:left="284" w:firstLine="425"/>
        <w:rPr>
          <w:color w:val="0D0D0D" w:themeColor="text1" w:themeTint="F2"/>
        </w:rPr>
      </w:pPr>
      <w:r>
        <w:rPr>
          <w:color w:val="0D0D0D" w:themeColor="text1" w:themeTint="F2"/>
        </w:rPr>
        <w:t>Официальный сайт Федеральной службы государственной статистики (Росстат) – URL: http://www.gks.ru</w:t>
      </w:r>
    </w:p>
    <w:p w:rsidR="003834E1" w:rsidRDefault="00180468">
      <w:pPr>
        <w:pStyle w:val="Style1"/>
        <w:ind w:left="284" w:firstLine="425"/>
        <w:rPr>
          <w:rStyle w:val="-"/>
          <w:color w:val="0D0D0D" w:themeColor="text1" w:themeTint="F2"/>
          <w:u w:val="none"/>
        </w:rPr>
      </w:pPr>
      <w:r>
        <w:rPr>
          <w:color w:val="0D0D0D" w:themeColor="text1" w:themeTint="F2"/>
        </w:rPr>
        <w:t xml:space="preserve">Рейтинговое агентство Эксперт – URL:     </w:t>
      </w:r>
      <w:hyperlink r:id="rId13">
        <w:r>
          <w:rPr>
            <w:color w:val="0D0D0D" w:themeColor="text1" w:themeTint="F2"/>
          </w:rPr>
          <w:t>https://www.raexpert.ru/</w:t>
        </w:r>
      </w:hyperlink>
    </w:p>
    <w:p w:rsidR="003834E1" w:rsidRDefault="00180468">
      <w:pPr>
        <w:pStyle w:val="Style1"/>
        <w:ind w:left="284" w:firstLine="425"/>
        <w:rPr>
          <w:color w:val="0D0D0D" w:themeColor="text1" w:themeTint="F2"/>
        </w:rPr>
      </w:pPr>
      <w:r>
        <w:rPr>
          <w:color w:val="0D0D0D" w:themeColor="text1" w:themeTint="F2"/>
        </w:rPr>
        <w:t xml:space="preserve">Электронная библиотека Финансового университета (ЭБ) </w:t>
      </w:r>
      <w:hyperlink r:id="rId14">
        <w:r>
          <w:t>http://elib.fa.ru/</w:t>
        </w:r>
      </w:hyperlink>
    </w:p>
    <w:p w:rsidR="003834E1" w:rsidRDefault="00180468">
      <w:pPr>
        <w:pStyle w:val="Style1"/>
        <w:ind w:left="284" w:firstLine="425"/>
      </w:pPr>
      <w:r>
        <w:t xml:space="preserve">Электронно-библиотечная система </w:t>
      </w:r>
      <w:r>
        <w:t>BOOK.RU http://www.book.ru</w:t>
      </w:r>
    </w:p>
    <w:p w:rsidR="003834E1" w:rsidRDefault="00180468">
      <w:pPr>
        <w:pStyle w:val="Style1"/>
        <w:ind w:left="284" w:firstLine="425"/>
      </w:pPr>
      <w:r>
        <w:t>Электронно-библиотечная система «Университетская библиотека ОНЛАЙН» http://biblioclub.ru/</w:t>
      </w:r>
    </w:p>
    <w:p w:rsidR="003834E1" w:rsidRDefault="00180468">
      <w:pPr>
        <w:pStyle w:val="Style1"/>
        <w:ind w:left="284" w:firstLine="425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:rsidR="003834E1" w:rsidRDefault="00180468">
      <w:pPr>
        <w:pStyle w:val="Style1"/>
        <w:ind w:left="284" w:firstLine="425"/>
        <w:rPr>
          <w:color w:val="000000" w:themeColor="text1"/>
        </w:rPr>
      </w:pPr>
      <w:bookmarkStart w:id="16" w:name="_Hlk122599993"/>
      <w:r>
        <w:rPr>
          <w:shd w:val="clear" w:color="auto" w:fill="FFFFFF"/>
        </w:rPr>
        <w:t xml:space="preserve">Образовательная платформа </w:t>
      </w:r>
      <w:proofErr w:type="spellStart"/>
      <w:r>
        <w:rPr>
          <w:shd w:val="clear" w:color="auto" w:fill="FFFFFF"/>
        </w:rPr>
        <w:t>Юрайт</w:t>
      </w:r>
      <w:proofErr w:type="spellEnd"/>
      <w:r>
        <w:rPr>
          <w:shd w:val="clear" w:color="auto" w:fill="FFFFFF"/>
        </w:rPr>
        <w:t> </w:t>
      </w:r>
      <w:hyperlink r:id="rId15">
        <w:r>
          <w:rPr>
            <w:color w:val="000000" w:themeColor="text1"/>
          </w:rPr>
          <w:t>https:/</w:t>
        </w:r>
        <w:r>
          <w:rPr>
            <w:color w:val="000000" w:themeColor="text1"/>
          </w:rPr>
          <w:t>/urait.ru/</w:t>
        </w:r>
      </w:hyperlink>
      <w:bookmarkEnd w:id="16"/>
    </w:p>
    <w:p w:rsidR="003834E1" w:rsidRDefault="003834E1">
      <w:pPr>
        <w:pStyle w:val="Style1"/>
        <w:numPr>
          <w:ilvl w:val="0"/>
          <w:numId w:val="0"/>
        </w:numPr>
        <w:ind w:left="709"/>
        <w:rPr>
          <w:color w:val="0D0D0D" w:themeColor="text1" w:themeTint="F2"/>
        </w:rPr>
      </w:pPr>
    </w:p>
    <w:p w:rsidR="003834E1" w:rsidRDefault="00180468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22367257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17"/>
    </w:p>
    <w:p w:rsidR="003834E1" w:rsidRDefault="003834E1">
      <w:pPr>
        <w:jc w:val="center"/>
        <w:rPr>
          <w:b/>
          <w:sz w:val="28"/>
          <w:szCs w:val="28"/>
        </w:rPr>
      </w:pPr>
    </w:p>
    <w:p w:rsidR="003834E1" w:rsidRDefault="001804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Контрольная работа  </w:t>
      </w:r>
    </w:p>
    <w:p w:rsidR="003834E1" w:rsidRDefault="003834E1">
      <w:pPr>
        <w:jc w:val="center"/>
        <w:rPr>
          <w:b/>
          <w:sz w:val="28"/>
          <w:szCs w:val="28"/>
        </w:rPr>
      </w:pPr>
    </w:p>
    <w:p w:rsidR="003834E1" w:rsidRDefault="00180468">
      <w:pPr>
        <w:pStyle w:val="af6"/>
        <w:widowControl/>
        <w:numPr>
          <w:ilvl w:val="0"/>
          <w:numId w:val="5"/>
        </w:numPr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Контрольная работа является одной из основных </w:t>
      </w:r>
      <w:r>
        <w:rPr>
          <w:rFonts w:eastAsia="Calibri"/>
          <w:sz w:val="28"/>
          <w:szCs w:val="28"/>
        </w:rPr>
        <w:t>форм аудиторной и внеаудиторной самостоятельной работы студентов по дисциплинам, и может реализовываться как в</w:t>
      </w:r>
      <w:r>
        <w:rPr>
          <w:rFonts w:eastAsia="Calibri"/>
          <w:sz w:val="28"/>
          <w:szCs w:val="28"/>
        </w:rPr>
        <w:t xml:space="preserve"> письменном виде, так и с использованием информационных технологий и специализированных программных продуктов.</w:t>
      </w:r>
    </w:p>
    <w:p w:rsidR="003834E1" w:rsidRDefault="00180468">
      <w:pPr>
        <w:pStyle w:val="af6"/>
        <w:widowControl/>
        <w:numPr>
          <w:ilvl w:val="0"/>
          <w:numId w:val="5"/>
        </w:numPr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 (в форме развернутых ответов по во</w:t>
      </w:r>
      <w:r>
        <w:rPr>
          <w:rFonts w:eastAsia="Calibri"/>
          <w:sz w:val="28"/>
          <w:szCs w:val="28"/>
        </w:rPr>
        <w:t xml:space="preserve">просам, раскрытия понятий, выполнения упражнений, решения практических задач, ситуаций, кейсов и др.). </w:t>
      </w:r>
    </w:p>
    <w:p w:rsidR="003834E1" w:rsidRDefault="00180468">
      <w:pPr>
        <w:pStyle w:val="af6"/>
        <w:widowControl/>
        <w:numPr>
          <w:ilvl w:val="0"/>
          <w:numId w:val="5"/>
        </w:numPr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Цель выполнения контрольной работы, содержащей комплект заданий - овладение студентами навыками решения типовых расчетных задач, формирование учебно-исс</w:t>
      </w:r>
      <w:r>
        <w:rPr>
          <w:rFonts w:eastAsia="Calibri"/>
          <w:sz w:val="28"/>
          <w:szCs w:val="28"/>
        </w:rPr>
        <w:t>ледовательских навыков, закрепление умений самостоятельно работать с различными источниками информации;</w:t>
      </w:r>
      <w:r>
        <w:rPr>
          <w:sz w:val="28"/>
          <w:szCs w:val="28"/>
        </w:rPr>
        <w:t xml:space="preserve"> расширение и закрепление знаний и умений; проверка знаний, умений и владений.</w:t>
      </w:r>
    </w:p>
    <w:p w:rsidR="003834E1" w:rsidRDefault="00180468">
      <w:pPr>
        <w:pStyle w:val="af6"/>
        <w:widowControl/>
        <w:numPr>
          <w:ilvl w:val="0"/>
          <w:numId w:val="5"/>
        </w:numPr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Содержание заданий контрольных работ должно охватывать основной материал с</w:t>
      </w:r>
      <w:r>
        <w:rPr>
          <w:rFonts w:eastAsia="Calibri"/>
          <w:sz w:val="28"/>
          <w:szCs w:val="28"/>
        </w:rPr>
        <w:t>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</w:t>
      </w:r>
    </w:p>
    <w:p w:rsidR="003834E1" w:rsidRDefault="00180468">
      <w:pPr>
        <w:pStyle w:val="af6"/>
        <w:widowControl/>
        <w:numPr>
          <w:ilvl w:val="0"/>
          <w:numId w:val="5"/>
        </w:numPr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Содержание заданий контрольных работ и требования к их выполнению разрабатываю</w:t>
      </w:r>
      <w:r>
        <w:rPr>
          <w:rFonts w:eastAsia="Calibri"/>
          <w:sz w:val="28"/>
          <w:szCs w:val="28"/>
        </w:rPr>
        <w:t xml:space="preserve">тся преподавателем, ведущим семинарские занятия по дисциплине. </w:t>
      </w:r>
    </w:p>
    <w:p w:rsidR="003834E1" w:rsidRDefault="00180468">
      <w:pPr>
        <w:pStyle w:val="af6"/>
        <w:widowControl/>
        <w:numPr>
          <w:ilvl w:val="0"/>
          <w:numId w:val="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выполнению контрольной работы:</w:t>
      </w:r>
    </w:p>
    <w:p w:rsidR="003834E1" w:rsidRDefault="00180468">
      <w:pPr>
        <w:pStyle w:val="af6"/>
        <w:widowControl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:rsidR="003834E1" w:rsidRDefault="00180468">
      <w:pPr>
        <w:pStyle w:val="af6"/>
        <w:widowControl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обобщений и выводов, сделанных на основе </w:t>
      </w:r>
      <w:r>
        <w:rPr>
          <w:sz w:val="28"/>
          <w:szCs w:val="28"/>
        </w:rPr>
        <w:t>изучения информационных источников по данной теме;</w:t>
      </w:r>
    </w:p>
    <w:p w:rsidR="003834E1" w:rsidRDefault="00180468">
      <w:pPr>
        <w:pStyle w:val="af6"/>
        <w:widowControl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в полном объеме решений имеющихся в задании практических задач;</w:t>
      </w:r>
    </w:p>
    <w:p w:rsidR="003834E1" w:rsidRDefault="00180468">
      <w:pPr>
        <w:pStyle w:val="af6"/>
        <w:widowControl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3834E1" w:rsidRDefault="00180468">
      <w:pPr>
        <w:pStyle w:val="af6"/>
        <w:widowControl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самостоятельность выполнения. </w:t>
      </w:r>
    </w:p>
    <w:p w:rsidR="003834E1" w:rsidRDefault="00180468">
      <w:pPr>
        <w:pStyle w:val="af6"/>
        <w:widowControl/>
        <w:numPr>
          <w:ilvl w:val="0"/>
          <w:numId w:val="5"/>
        </w:numPr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Объем контрольной ра</w:t>
      </w:r>
      <w:r>
        <w:rPr>
          <w:rFonts w:eastAsia="Calibri"/>
          <w:sz w:val="28"/>
          <w:szCs w:val="28"/>
        </w:rPr>
        <w:t>боты не более 6 страниц, не включая таблиц, графиков и т. п. (при наличии).</w:t>
      </w:r>
    </w:p>
    <w:p w:rsidR="003834E1" w:rsidRDefault="00180468">
      <w:pPr>
        <w:pStyle w:val="af6"/>
        <w:widowControl/>
        <w:numPr>
          <w:ilvl w:val="0"/>
          <w:numId w:val="5"/>
        </w:numPr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:rsidR="003834E1" w:rsidRDefault="003834E1">
      <w:pPr>
        <w:pStyle w:val="af6"/>
        <w:shd w:val="clear" w:color="auto" w:fill="FFFFFF"/>
        <w:spacing w:line="360" w:lineRule="auto"/>
        <w:ind w:left="786"/>
        <w:jc w:val="both"/>
        <w:rPr>
          <w:rFonts w:eastAsia="Calibri"/>
          <w:sz w:val="28"/>
          <w:szCs w:val="28"/>
        </w:rPr>
      </w:pPr>
    </w:p>
    <w:p w:rsidR="003834E1" w:rsidRDefault="00180468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8" w:name="_Toc12236725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11. Перечень информационных технологий, используемых при осуществлении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18"/>
    </w:p>
    <w:p w:rsidR="003834E1" w:rsidRDefault="00180468">
      <w:pPr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19" w:name="_Toc531614950"/>
      <w:bookmarkStart w:id="20" w:name="_Toc531686467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19"/>
      <w:bookmarkEnd w:id="20"/>
    </w:p>
    <w:p w:rsidR="003834E1" w:rsidRPr="005A0968" w:rsidRDefault="00180468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1" w:name="_Toc531614951"/>
      <w:bookmarkStart w:id="22" w:name="_Toc531686468"/>
      <w:r w:rsidRPr="005A0968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5A0968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5A0968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5A0968">
        <w:rPr>
          <w:rFonts w:eastAsia="Calibri"/>
          <w:bCs/>
          <w:kern w:val="2"/>
          <w:sz w:val="28"/>
          <w:szCs w:val="28"/>
        </w:rPr>
        <w:t>.</w:t>
      </w:r>
      <w:bookmarkEnd w:id="21"/>
      <w:bookmarkEnd w:id="22"/>
    </w:p>
    <w:p w:rsidR="003834E1" w:rsidRPr="005A0968" w:rsidRDefault="00180468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3" w:name="_Toc531614952"/>
      <w:bookmarkStart w:id="24" w:name="_Toc531686469"/>
      <w:r w:rsidRPr="005A0968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5A0968">
        <w:rPr>
          <w:rFonts w:eastAsia="Calibri"/>
          <w:bCs/>
          <w:kern w:val="2"/>
          <w:sz w:val="28"/>
          <w:szCs w:val="28"/>
        </w:rPr>
        <w:t xml:space="preserve"> </w:t>
      </w:r>
      <w:bookmarkEnd w:id="23"/>
      <w:bookmarkEnd w:id="24"/>
      <w:r>
        <w:rPr>
          <w:rFonts w:eastAsia="Calibri"/>
          <w:bCs/>
          <w:kern w:val="2"/>
          <w:sz w:val="28"/>
          <w:szCs w:val="28"/>
          <w:lang w:val="en-US"/>
        </w:rPr>
        <w:t>Kaspe</w:t>
      </w:r>
      <w:r>
        <w:rPr>
          <w:rFonts w:eastAsia="Calibri"/>
          <w:bCs/>
          <w:kern w:val="2"/>
          <w:sz w:val="28"/>
          <w:szCs w:val="28"/>
          <w:lang w:val="en-US"/>
        </w:rPr>
        <w:t>rsky</w:t>
      </w:r>
    </w:p>
    <w:p w:rsidR="003834E1" w:rsidRPr="005A0968" w:rsidRDefault="003834E1">
      <w:pPr>
        <w:ind w:firstLine="709"/>
        <w:rPr>
          <w:rFonts w:eastAsia="Calibri"/>
          <w:b/>
          <w:bCs/>
          <w:kern w:val="2"/>
          <w:sz w:val="28"/>
          <w:szCs w:val="28"/>
        </w:rPr>
      </w:pPr>
    </w:p>
    <w:p w:rsidR="003834E1" w:rsidRDefault="00180468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5" w:name="_Toc531614953"/>
      <w:bookmarkStart w:id="26" w:name="_Toc531686470"/>
      <w:r w:rsidRPr="005A0968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5"/>
      <w:bookmarkEnd w:id="26"/>
    </w:p>
    <w:p w:rsidR="003834E1" w:rsidRDefault="0018046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3834E1" w:rsidRDefault="0018046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3834E1" w:rsidRDefault="0018046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6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3834E1" w:rsidRDefault="0018046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:rsidR="003834E1" w:rsidRDefault="003834E1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3834E1" w:rsidRDefault="00180468">
      <w:pPr>
        <w:shd w:val="clear" w:color="auto" w:fill="FFFFFF"/>
        <w:tabs>
          <w:tab w:val="left" w:pos="442"/>
        </w:tabs>
        <w:ind w:firstLine="709"/>
        <w:jc w:val="both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11.3. Сертифицированные программные и аппаратные средства защиты информации </w:t>
      </w:r>
      <w:r>
        <w:rPr>
          <w:rFonts w:eastAsia="Calibri"/>
          <w:sz w:val="28"/>
          <w:szCs w:val="28"/>
        </w:rPr>
        <w:t>не используются.</w:t>
      </w:r>
    </w:p>
    <w:p w:rsidR="003834E1" w:rsidRDefault="003834E1">
      <w:pPr>
        <w:ind w:firstLine="709"/>
        <w:jc w:val="both"/>
        <w:rPr>
          <w:bCs/>
          <w:sz w:val="28"/>
          <w:szCs w:val="28"/>
        </w:rPr>
      </w:pPr>
    </w:p>
    <w:p w:rsidR="003834E1" w:rsidRDefault="00180468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7" w:name="_Toc12236725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7"/>
    </w:p>
    <w:p w:rsidR="003834E1" w:rsidRDefault="001804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Финансовом университете имеются специальные помещения для проведения лекций, семинарских занятий, групповых и индивидуальных консультаций, т</w:t>
      </w:r>
      <w:r>
        <w:rPr>
          <w:sz w:val="28"/>
          <w:szCs w:val="28"/>
        </w:rPr>
        <w:t>екущего контроля и промежуточной аттестации, а также помещения для самостоятельной работы и помещения для хранения и профилактического обслуживания оборудования.</w:t>
      </w:r>
    </w:p>
    <w:sectPr w:rsidR="003834E1">
      <w:footerReference w:type="default" r:id="rId17"/>
      <w:pgSz w:w="11906" w:h="16838"/>
      <w:pgMar w:top="1134" w:right="567" w:bottom="1134" w:left="1134" w:header="0" w:footer="708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468" w:rsidRDefault="00180468">
      <w:r>
        <w:separator/>
      </w:r>
    </w:p>
  </w:endnote>
  <w:endnote w:type="continuationSeparator" w:id="0">
    <w:p w:rsidR="00180468" w:rsidRDefault="00180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541771"/>
      <w:docPartObj>
        <w:docPartGallery w:val="Page Numbers (Bottom of Page)"/>
        <w:docPartUnique/>
      </w:docPartObj>
    </w:sdtPr>
    <w:sdtEndPr/>
    <w:sdtContent>
      <w:p w:rsidR="003834E1" w:rsidRDefault="00180468">
        <w:pPr>
          <w:pStyle w:val="a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A0968">
          <w:rPr>
            <w:noProof/>
          </w:rPr>
          <w:t>4</w:t>
        </w:r>
        <w:r>
          <w:fldChar w:fldCharType="end"/>
        </w:r>
      </w:p>
    </w:sdtContent>
  </w:sdt>
  <w:p w:rsidR="003834E1" w:rsidRDefault="003834E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468" w:rsidRDefault="00180468">
      <w:r>
        <w:separator/>
      </w:r>
    </w:p>
  </w:footnote>
  <w:footnote w:type="continuationSeparator" w:id="0">
    <w:p w:rsidR="00180468" w:rsidRDefault="00180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22326"/>
    <w:multiLevelType w:val="multilevel"/>
    <w:tmpl w:val="456CADB8"/>
    <w:lvl w:ilvl="0">
      <w:start w:val="1"/>
      <w:numFmt w:val="decimal"/>
      <w:lvlText w:val="%1."/>
      <w:lvlJc w:val="left"/>
      <w:pPr>
        <w:tabs>
          <w:tab w:val="num" w:pos="0"/>
        </w:tabs>
        <w:ind w:left="1414" w:hanging="705"/>
      </w:pPr>
      <w:rPr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EF72F44"/>
    <w:multiLevelType w:val="multilevel"/>
    <w:tmpl w:val="F37EB322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abstractNum w:abstractNumId="2" w15:restartNumberingAfterBreak="0">
    <w:nsid w:val="1FD5753B"/>
    <w:multiLevelType w:val="multilevel"/>
    <w:tmpl w:val="43AA458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" w15:restartNumberingAfterBreak="0">
    <w:nsid w:val="20DE2262"/>
    <w:multiLevelType w:val="multilevel"/>
    <w:tmpl w:val="AA16BCC8"/>
    <w:lvl w:ilvl="0">
      <w:start w:val="1"/>
      <w:numFmt w:val="decimal"/>
      <w:lvlText w:val="%1."/>
      <w:lvlJc w:val="left"/>
      <w:pPr>
        <w:tabs>
          <w:tab w:val="num" w:pos="0"/>
        </w:tabs>
        <w:ind w:left="750" w:hanging="3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B470E4B"/>
    <w:multiLevelType w:val="multilevel"/>
    <w:tmpl w:val="1C9ABB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F7C287E"/>
    <w:multiLevelType w:val="multilevel"/>
    <w:tmpl w:val="3118AB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3803B9F"/>
    <w:multiLevelType w:val="multilevel"/>
    <w:tmpl w:val="058E790C"/>
    <w:lvl w:ilvl="0">
      <w:start w:val="1"/>
      <w:numFmt w:val="decimal"/>
      <w:pStyle w:val="Style1"/>
      <w:lvlText w:val="%1."/>
      <w:lvlJc w:val="left"/>
      <w:pPr>
        <w:tabs>
          <w:tab w:val="num" w:pos="0"/>
        </w:tabs>
        <w:ind w:left="50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abstractNum w:abstractNumId="7" w15:restartNumberingAfterBreak="0">
    <w:nsid w:val="4AF00E4A"/>
    <w:multiLevelType w:val="multilevel"/>
    <w:tmpl w:val="AD46F8F6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abstractNum w:abstractNumId="8" w15:restartNumberingAfterBreak="0">
    <w:nsid w:val="580B55A6"/>
    <w:multiLevelType w:val="multilevel"/>
    <w:tmpl w:val="2D5225C0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9E7410E"/>
    <w:multiLevelType w:val="multilevel"/>
    <w:tmpl w:val="ECB6C7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5A87460B"/>
    <w:multiLevelType w:val="multilevel"/>
    <w:tmpl w:val="C2A4A6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ECE447C"/>
    <w:multiLevelType w:val="multilevel"/>
    <w:tmpl w:val="398E56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6896003E"/>
    <w:multiLevelType w:val="multilevel"/>
    <w:tmpl w:val="D68A1C3A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3" w15:restartNumberingAfterBreak="0">
    <w:nsid w:val="69373639"/>
    <w:multiLevelType w:val="multilevel"/>
    <w:tmpl w:val="B4CC7160"/>
    <w:lvl w:ilvl="0">
      <w:start w:val="1"/>
      <w:numFmt w:val="decimal"/>
      <w:lvlText w:val="%1."/>
      <w:lvlJc w:val="left"/>
      <w:pPr>
        <w:tabs>
          <w:tab w:val="num" w:pos="0"/>
        </w:tabs>
        <w:ind w:left="10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14" w:hanging="180"/>
      </w:pPr>
    </w:lvl>
  </w:abstractNum>
  <w:abstractNum w:abstractNumId="14" w15:restartNumberingAfterBreak="0">
    <w:nsid w:val="768F15A4"/>
    <w:multiLevelType w:val="multilevel"/>
    <w:tmpl w:val="EB023A12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abstractNum w:abstractNumId="15" w15:restartNumberingAfterBreak="0">
    <w:nsid w:val="7CA17A85"/>
    <w:multiLevelType w:val="multilevel"/>
    <w:tmpl w:val="2E8C301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0"/>
  </w:num>
  <w:num w:numId="2">
    <w:abstractNumId w:val="15"/>
  </w:num>
  <w:num w:numId="3">
    <w:abstractNumId w:val="6"/>
  </w:num>
  <w:num w:numId="4">
    <w:abstractNumId w:val="2"/>
  </w:num>
  <w:num w:numId="5">
    <w:abstractNumId w:val="4"/>
  </w:num>
  <w:num w:numId="6">
    <w:abstractNumId w:val="8"/>
  </w:num>
  <w:num w:numId="7">
    <w:abstractNumId w:val="11"/>
  </w:num>
  <w:num w:numId="8">
    <w:abstractNumId w:val="5"/>
  </w:num>
  <w:num w:numId="9">
    <w:abstractNumId w:val="3"/>
  </w:num>
  <w:num w:numId="10">
    <w:abstractNumId w:val="13"/>
  </w:num>
  <w:num w:numId="11">
    <w:abstractNumId w:val="12"/>
  </w:num>
  <w:num w:numId="12">
    <w:abstractNumId w:val="0"/>
  </w:num>
  <w:num w:numId="13">
    <w:abstractNumId w:val="14"/>
  </w:num>
  <w:num w:numId="14">
    <w:abstractNumId w:val="1"/>
  </w:num>
  <w:num w:numId="15">
    <w:abstractNumId w:val="7"/>
  </w:num>
  <w:num w:numId="16">
    <w:abstractNumId w:val="9"/>
  </w:num>
  <w:num w:numId="17">
    <w:abstractNumId w:val="6"/>
    <w:lvlOverride w:ilvl="0">
      <w:startOverride w:val="1"/>
    </w:lvlOverride>
  </w:num>
  <w:num w:numId="18">
    <w:abstractNumId w:val="6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4E1"/>
    <w:rsid w:val="00180468"/>
    <w:rsid w:val="003834E1"/>
    <w:rsid w:val="005A0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3C7710-0EBE-462E-B354-7FE1E25A7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сноски Знак"/>
    <w:basedOn w:val="a1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1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1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1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1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1"/>
    <w:link w:val="af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D6677C"/>
  </w:style>
  <w:style w:type="character" w:customStyle="1" w:styleId="10">
    <w:name w:val="Заголовок 1 Знак"/>
    <w:basedOn w:val="a1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1">
    <w:name w:val="Текст концевой сноски Знак"/>
    <w:basedOn w:val="a1"/>
    <w:link w:val="af2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1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1"/>
    <w:uiPriority w:val="99"/>
    <w:rsid w:val="004D2F14"/>
    <w:rPr>
      <w:color w:val="0000FF"/>
      <w:u w:val="single"/>
    </w:rPr>
  </w:style>
  <w:style w:type="character" w:customStyle="1" w:styleId="af4">
    <w:name w:val="Ссылка указателя"/>
    <w:qFormat/>
  </w:style>
  <w:style w:type="character" w:customStyle="1" w:styleId="af5">
    <w:name w:val="Абзац списка Знак"/>
    <w:link w:val="af6"/>
    <w:uiPriority w:val="34"/>
    <w:qFormat/>
    <w:locked/>
    <w:rsid w:val="00D23A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tyle1Char">
    <w:name w:val="Style1 Char"/>
    <w:basedOn w:val="a1"/>
    <w:link w:val="Style1"/>
    <w:qFormat/>
    <w:rsid w:val="004D2F14"/>
    <w:rPr>
      <w:rFonts w:ascii="Times New Roman" w:eastAsia="Times New Roman" w:hAnsi="Times New Roman" w:cs="Times New Roman"/>
      <w:color w:val="000000"/>
      <w:spacing w:val="-8"/>
      <w:sz w:val="28"/>
      <w:szCs w:val="28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qFormat/>
    <w:rsid w:val="002B621B"/>
    <w:rPr>
      <w:color w:val="605E5C"/>
      <w:shd w:val="clear" w:color="auto" w:fill="E1DFDD"/>
    </w:rPr>
  </w:style>
  <w:style w:type="paragraph" w:styleId="aa">
    <w:name w:val="Title"/>
    <w:basedOn w:val="a0"/>
    <w:next w:val="af0"/>
    <w:link w:val="a9"/>
    <w:qFormat/>
    <w:rsid w:val="000218DE"/>
    <w:pPr>
      <w:widowControl/>
      <w:jc w:val="center"/>
    </w:pPr>
    <w:rPr>
      <w:b/>
      <w:sz w:val="28"/>
    </w:rPr>
  </w:style>
  <w:style w:type="paragraph" w:styleId="af0">
    <w:name w:val="Body Text"/>
    <w:basedOn w:val="a0"/>
    <w:link w:val="af"/>
    <w:semiHidden/>
    <w:unhideWhenUsed/>
    <w:rsid w:val="00110F5C"/>
    <w:pPr>
      <w:widowControl/>
      <w:spacing w:after="120"/>
    </w:pPr>
  </w:style>
  <w:style w:type="paragraph" w:styleId="af7">
    <w:name w:val="List"/>
    <w:basedOn w:val="af0"/>
    <w:rPr>
      <w:rFonts w:cs="Noto Sans Devanagari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9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0"/>
    <w:link w:val="11"/>
    <w:rsid w:val="00C52F7B"/>
  </w:style>
  <w:style w:type="paragraph" w:styleId="af6">
    <w:name w:val="List Paragraph"/>
    <w:basedOn w:val="a0"/>
    <w:link w:val="af5"/>
    <w:uiPriority w:val="34"/>
    <w:qFormat/>
    <w:rsid w:val="00C52F7B"/>
    <w:pPr>
      <w:ind w:left="708"/>
    </w:pPr>
  </w:style>
  <w:style w:type="paragraph" w:styleId="a8">
    <w:name w:val="Balloon Text"/>
    <w:basedOn w:val="a0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a">
    <w:name w:val="Колонтитул"/>
    <w:basedOn w:val="a0"/>
    <w:qFormat/>
  </w:style>
  <w:style w:type="paragraph" w:styleId="ac">
    <w:name w:val="header"/>
    <w:basedOn w:val="a0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0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b">
    <w:name w:val="Normal (Web)"/>
    <w:basedOn w:val="a0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2">
    <w:name w:val="endnote text"/>
    <w:basedOn w:val="a0"/>
    <w:link w:val="af1"/>
    <w:uiPriority w:val="99"/>
    <w:semiHidden/>
    <w:unhideWhenUsed/>
    <w:rsid w:val="0078385C"/>
  </w:style>
  <w:style w:type="paragraph" w:styleId="afc">
    <w:name w:val="TOC Heading"/>
    <w:basedOn w:val="1"/>
    <w:next w:val="a0"/>
    <w:uiPriority w:val="39"/>
    <w:unhideWhenUsed/>
    <w:qFormat/>
    <w:rsid w:val="0078385C"/>
    <w:pPr>
      <w:widowControl/>
      <w:spacing w:line="259" w:lineRule="auto"/>
      <w:outlineLvl w:val="9"/>
    </w:pPr>
  </w:style>
  <w:style w:type="paragraph" w:styleId="12">
    <w:name w:val="toc 1"/>
    <w:basedOn w:val="a0"/>
    <w:next w:val="a0"/>
    <w:autoRedefine/>
    <w:uiPriority w:val="39"/>
    <w:unhideWhenUsed/>
    <w:rsid w:val="0078385C"/>
    <w:pPr>
      <w:spacing w:after="100"/>
    </w:pPr>
  </w:style>
  <w:style w:type="paragraph" w:styleId="21">
    <w:name w:val="toc 2"/>
    <w:basedOn w:val="a0"/>
    <w:next w:val="a0"/>
    <w:autoRedefine/>
    <w:uiPriority w:val="39"/>
    <w:unhideWhenUsed/>
    <w:rsid w:val="0078385C"/>
    <w:pPr>
      <w:spacing w:after="100"/>
      <w:ind w:left="200"/>
    </w:pPr>
  </w:style>
  <w:style w:type="paragraph" w:styleId="a">
    <w:name w:val="List Number"/>
    <w:basedOn w:val="a0"/>
    <w:uiPriority w:val="99"/>
    <w:semiHidden/>
    <w:unhideWhenUsed/>
    <w:qFormat/>
    <w:rsid w:val="00B77CFB"/>
    <w:pPr>
      <w:numPr>
        <w:numId w:val="2"/>
      </w:numPr>
      <w:contextualSpacing/>
    </w:pPr>
  </w:style>
  <w:style w:type="paragraph" w:customStyle="1" w:styleId="Style1">
    <w:name w:val="Style1"/>
    <w:basedOn w:val="a0"/>
    <w:link w:val="Style1Char"/>
    <w:qFormat/>
    <w:rsid w:val="004D2F14"/>
    <w:pPr>
      <w:widowControl/>
      <w:numPr>
        <w:numId w:val="3"/>
      </w:numPr>
      <w:suppressAutoHyphens w:val="0"/>
      <w:spacing w:line="360" w:lineRule="auto"/>
      <w:contextualSpacing/>
      <w:jc w:val="both"/>
    </w:pPr>
    <w:rPr>
      <w:color w:val="000000"/>
      <w:spacing w:val="-8"/>
      <w:sz w:val="28"/>
      <w:szCs w:val="28"/>
    </w:rPr>
  </w:style>
  <w:style w:type="paragraph" w:customStyle="1" w:styleId="Default">
    <w:name w:val="Default"/>
    <w:qFormat/>
    <w:rsid w:val="00EB4FD6"/>
    <w:pPr>
      <w:suppressAutoHyphens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d">
    <w:name w:val="Содержимое таблицы"/>
    <w:basedOn w:val="a0"/>
    <w:qFormat/>
    <w:pPr>
      <w:suppressLineNumbers/>
    </w:pPr>
  </w:style>
  <w:style w:type="paragraph" w:customStyle="1" w:styleId="afe">
    <w:name w:val="Заголовок таблицы"/>
    <w:basedOn w:val="afd"/>
    <w:qFormat/>
    <w:pPr>
      <w:jc w:val="center"/>
    </w:pPr>
    <w:rPr>
      <w:b/>
      <w:bCs/>
    </w:rPr>
  </w:style>
  <w:style w:type="table" w:styleId="aff">
    <w:name w:val="Table Grid"/>
    <w:basedOn w:val="a2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EA1F2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raexpert.ru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eskigov.ru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igital.gov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5F645-DA2A-4876-93E7-5731E9D5BA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D00162-1627-4F9F-AFDF-0128598745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114767-70A3-4A8C-9E6A-6B8BFD790C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0E0ED-3A05-49A2-A9CE-300266F50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6444</Words>
  <Characters>36731</Characters>
  <Application>Microsoft Office Word</Application>
  <DocSecurity>0</DocSecurity>
  <Lines>306</Lines>
  <Paragraphs>86</Paragraphs>
  <ScaleCrop>false</ScaleCrop>
  <Company/>
  <LinksUpToDate>false</LinksUpToDate>
  <CharactersWithSpaces>43089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13</cp:revision>
  <cp:lastPrinted>2023-03-03T11:00:00Z</cp:lastPrinted>
  <dcterms:created xsi:type="dcterms:W3CDTF">2023-02-15T14:13:00Z</dcterms:created>
  <dcterms:modified xsi:type="dcterms:W3CDTF">2023-03-14T13:11:00Z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